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A76B5" w14:textId="45AE4EE9" w:rsidR="008C1D47" w:rsidRDefault="001F1A55" w:rsidP="00D424DE">
      <w:pPr>
        <w:spacing w:line="276" w:lineRule="auto"/>
        <w:rPr>
          <w:rFonts w:ascii="☞GILROY-MEDIUM" w:eastAsia="Calibri" w:hAnsi="☞GILROY-MEDIUM" w:cs="Calibri"/>
          <w:b/>
          <w:bCs/>
          <w:sz w:val="28"/>
          <w:szCs w:val="28"/>
        </w:rPr>
      </w:pPr>
      <w:r>
        <w:rPr>
          <w:rFonts w:ascii="☞GILROY-MEDIUM" w:eastAsia="Calibri" w:hAnsi="☞GILROY-MEDIUM" w:cs="Calibri"/>
          <w:b/>
          <w:bCs/>
          <w:noProof/>
          <w:sz w:val="28"/>
          <w:szCs w:val="28"/>
        </w:rPr>
        <w:drawing>
          <wp:anchor distT="0" distB="0" distL="114300" distR="114300" simplePos="0" relativeHeight="251655168" behindDoc="1" locked="0" layoutInCell="1" allowOverlap="1" wp14:anchorId="7AF36568" wp14:editId="602F073F">
            <wp:simplePos x="0" y="0"/>
            <wp:positionH relativeFrom="margin">
              <wp:posOffset>-895350</wp:posOffset>
            </wp:positionH>
            <wp:positionV relativeFrom="margin">
              <wp:posOffset>-904240</wp:posOffset>
            </wp:positionV>
            <wp:extent cx="7559675" cy="10699115"/>
            <wp:effectExtent l="0" t="0" r="0" b="0"/>
            <wp:wrapNone/>
            <wp:docPr id="1163913876" name="Image 6" descr="Une image contenant texte, carte de visi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13876" name="Image 6" descr="Une image contenant texte, carte de visite, capture d’écran, conception&#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7559675" cy="10699115"/>
                    </a:xfrm>
                    <a:prstGeom prst="rect">
                      <a:avLst/>
                    </a:prstGeom>
                  </pic:spPr>
                </pic:pic>
              </a:graphicData>
            </a:graphic>
            <wp14:sizeRelH relativeFrom="page">
              <wp14:pctWidth>0</wp14:pctWidth>
            </wp14:sizeRelH>
            <wp14:sizeRelV relativeFrom="page">
              <wp14:pctHeight>0</wp14:pctHeight>
            </wp14:sizeRelV>
          </wp:anchor>
        </w:drawing>
      </w:r>
    </w:p>
    <w:p w14:paraId="48EFA066" w14:textId="77777777" w:rsidR="001F0749" w:rsidRDefault="001F0749" w:rsidP="00D424DE">
      <w:pPr>
        <w:spacing w:line="276" w:lineRule="auto"/>
        <w:rPr>
          <w:rFonts w:ascii="☞GILROY-MEDIUM" w:eastAsia="Calibri" w:hAnsi="☞GILROY-MEDIUM" w:cs="Calibri"/>
          <w:b/>
          <w:bCs/>
          <w:sz w:val="28"/>
          <w:szCs w:val="28"/>
        </w:rPr>
      </w:pPr>
    </w:p>
    <w:p w14:paraId="30D4848D" w14:textId="77777777" w:rsidR="001F0749" w:rsidRDefault="001F0749" w:rsidP="00D424DE">
      <w:pPr>
        <w:spacing w:line="276" w:lineRule="auto"/>
        <w:rPr>
          <w:rFonts w:ascii="☞GILROY-MEDIUM" w:eastAsia="Calibri" w:hAnsi="☞GILROY-MEDIUM" w:cs="Calibri"/>
          <w:b/>
          <w:bCs/>
          <w:sz w:val="28"/>
          <w:szCs w:val="28"/>
        </w:rPr>
      </w:pPr>
    </w:p>
    <w:p w14:paraId="4840F7B9" w14:textId="77777777" w:rsidR="001F1A55" w:rsidRDefault="001F1A55" w:rsidP="00D424DE">
      <w:pPr>
        <w:spacing w:line="276" w:lineRule="auto"/>
        <w:rPr>
          <w:rFonts w:ascii="☞GILROY-MEDIUM" w:eastAsia="Calibri" w:hAnsi="☞GILROY-MEDIUM" w:cs="Calibri"/>
          <w:b/>
          <w:bCs/>
          <w:sz w:val="28"/>
          <w:szCs w:val="28"/>
        </w:rPr>
      </w:pPr>
    </w:p>
    <w:p w14:paraId="765D3229" w14:textId="7620BAEC" w:rsidR="001F1A55" w:rsidRDefault="001F1A55" w:rsidP="00D424DE">
      <w:pPr>
        <w:spacing w:line="276" w:lineRule="auto"/>
        <w:rPr>
          <w:rFonts w:ascii="☞GILROY-MEDIUM" w:eastAsia="Calibri" w:hAnsi="☞GILROY-MEDIUM" w:cs="Calibri"/>
          <w:b/>
          <w:bCs/>
          <w:sz w:val="28"/>
          <w:szCs w:val="28"/>
        </w:rPr>
      </w:pPr>
    </w:p>
    <w:p w14:paraId="53B60289" w14:textId="77777777" w:rsidR="001F1A55" w:rsidRDefault="001F1A55" w:rsidP="00D424DE">
      <w:pPr>
        <w:spacing w:line="276" w:lineRule="auto"/>
        <w:rPr>
          <w:rFonts w:ascii="☞GILROY-MEDIUM" w:eastAsia="Calibri" w:hAnsi="☞GILROY-MEDIUM" w:cs="Calibri"/>
          <w:b/>
          <w:bCs/>
          <w:sz w:val="28"/>
          <w:szCs w:val="28"/>
        </w:rPr>
      </w:pPr>
    </w:p>
    <w:p w14:paraId="029BBAE2" w14:textId="77777777" w:rsidR="001F1A55" w:rsidRDefault="001F1A55" w:rsidP="00D424DE">
      <w:pPr>
        <w:spacing w:line="276" w:lineRule="auto"/>
        <w:rPr>
          <w:rFonts w:ascii="☞GILROY-MEDIUM" w:eastAsia="Calibri" w:hAnsi="☞GILROY-MEDIUM" w:cs="Calibri"/>
          <w:b/>
          <w:bCs/>
          <w:sz w:val="28"/>
          <w:szCs w:val="28"/>
        </w:rPr>
      </w:pPr>
    </w:p>
    <w:p w14:paraId="2CF74FCA" w14:textId="27817C76" w:rsidR="001F1A55" w:rsidRDefault="001F1A55" w:rsidP="00D424DE">
      <w:pPr>
        <w:spacing w:line="276" w:lineRule="auto"/>
        <w:rPr>
          <w:rFonts w:ascii="☞GILROY-MEDIUM" w:eastAsia="Calibri" w:hAnsi="☞GILROY-MEDIUM" w:cs="Calibri"/>
          <w:b/>
          <w:bCs/>
          <w:sz w:val="28"/>
          <w:szCs w:val="28"/>
        </w:rPr>
      </w:pPr>
    </w:p>
    <w:p w14:paraId="32CB9E0C" w14:textId="6A56074C" w:rsidR="001F1A55" w:rsidRDefault="001F1A55" w:rsidP="00D424DE">
      <w:pPr>
        <w:spacing w:line="276" w:lineRule="auto"/>
        <w:rPr>
          <w:rFonts w:ascii="☞GILROY-MEDIUM" w:eastAsia="Calibri" w:hAnsi="☞GILROY-MEDIUM" w:cs="Calibri"/>
          <w:b/>
          <w:bCs/>
          <w:sz w:val="28"/>
          <w:szCs w:val="28"/>
        </w:rPr>
      </w:pPr>
    </w:p>
    <w:p w14:paraId="3187899C" w14:textId="1C136F77" w:rsidR="001F1A55" w:rsidRDefault="001F1A55" w:rsidP="00D424DE">
      <w:pPr>
        <w:spacing w:line="276" w:lineRule="auto"/>
        <w:rPr>
          <w:rFonts w:ascii="☞GILROY-MEDIUM" w:eastAsia="Calibri" w:hAnsi="☞GILROY-MEDIUM" w:cs="Calibri"/>
          <w:b/>
          <w:bCs/>
          <w:sz w:val="28"/>
          <w:szCs w:val="28"/>
        </w:rPr>
      </w:pPr>
    </w:p>
    <w:p w14:paraId="7F309BE4" w14:textId="73C3AA95" w:rsidR="001F1A55" w:rsidRDefault="001F1A55" w:rsidP="00D424DE">
      <w:pPr>
        <w:spacing w:line="276" w:lineRule="auto"/>
        <w:rPr>
          <w:rFonts w:ascii="☞GILROY-MEDIUM" w:eastAsia="Calibri" w:hAnsi="☞GILROY-MEDIUM" w:cs="Calibri"/>
          <w:b/>
          <w:bCs/>
          <w:sz w:val="28"/>
          <w:szCs w:val="28"/>
        </w:rPr>
      </w:pPr>
    </w:p>
    <w:p w14:paraId="61986627" w14:textId="2D37FD40" w:rsidR="001F1A55" w:rsidRDefault="001F1A55" w:rsidP="00D424DE">
      <w:pPr>
        <w:spacing w:line="276" w:lineRule="auto"/>
        <w:rPr>
          <w:rFonts w:ascii="☞GILROY-MEDIUM" w:eastAsia="Calibri" w:hAnsi="☞GILROY-MEDIUM" w:cs="Calibri"/>
          <w:b/>
          <w:bCs/>
          <w:sz w:val="28"/>
          <w:szCs w:val="28"/>
        </w:rPr>
      </w:pPr>
    </w:p>
    <w:p w14:paraId="7736A781" w14:textId="24D08DD4" w:rsidR="001F1A55" w:rsidRDefault="001F1A55" w:rsidP="00D424DE">
      <w:pPr>
        <w:spacing w:line="276" w:lineRule="auto"/>
        <w:rPr>
          <w:rFonts w:ascii="☞GILROY-MEDIUM" w:eastAsia="Calibri" w:hAnsi="☞GILROY-MEDIUM" w:cs="Calibri"/>
          <w:b/>
          <w:bCs/>
          <w:sz w:val="28"/>
          <w:szCs w:val="28"/>
        </w:rPr>
      </w:pPr>
    </w:p>
    <w:p w14:paraId="4E7AFF87" w14:textId="52017E7A" w:rsidR="001F1A55" w:rsidRDefault="001F1A55" w:rsidP="00D424DE">
      <w:pPr>
        <w:spacing w:line="276" w:lineRule="auto"/>
        <w:rPr>
          <w:rFonts w:ascii="☞GILROY-MEDIUM" w:eastAsia="Calibri" w:hAnsi="☞GILROY-MEDIUM" w:cs="Calibri"/>
          <w:b/>
          <w:bCs/>
          <w:sz w:val="28"/>
          <w:szCs w:val="28"/>
        </w:rPr>
      </w:pPr>
    </w:p>
    <w:p w14:paraId="0F36714D" w14:textId="082B6E56" w:rsidR="001F1A55" w:rsidRDefault="001F1A55" w:rsidP="00D424DE">
      <w:pPr>
        <w:spacing w:line="276" w:lineRule="auto"/>
        <w:rPr>
          <w:rFonts w:ascii="☞GILROY-MEDIUM" w:eastAsia="Calibri" w:hAnsi="☞GILROY-MEDIUM" w:cs="Calibri"/>
          <w:b/>
          <w:bCs/>
          <w:sz w:val="28"/>
          <w:szCs w:val="28"/>
        </w:rPr>
      </w:pPr>
    </w:p>
    <w:p w14:paraId="7D261AF5" w14:textId="44A1DE09" w:rsidR="001F1A55" w:rsidRDefault="001F1A55" w:rsidP="00D424DE">
      <w:pPr>
        <w:spacing w:line="276" w:lineRule="auto"/>
        <w:rPr>
          <w:rFonts w:ascii="☞GILROY-MEDIUM" w:eastAsia="Calibri" w:hAnsi="☞GILROY-MEDIUM" w:cs="Calibri"/>
          <w:b/>
          <w:bCs/>
          <w:sz w:val="28"/>
          <w:szCs w:val="28"/>
        </w:rPr>
      </w:pPr>
    </w:p>
    <w:p w14:paraId="24D2A5CD" w14:textId="20BE2D53" w:rsidR="001F1A55" w:rsidRDefault="001F1A55" w:rsidP="00D424DE">
      <w:pPr>
        <w:spacing w:line="276" w:lineRule="auto"/>
        <w:rPr>
          <w:rFonts w:ascii="☞GILROY-MEDIUM" w:eastAsia="Calibri" w:hAnsi="☞GILROY-MEDIUM" w:cs="Calibri"/>
          <w:b/>
          <w:bCs/>
          <w:sz w:val="28"/>
          <w:szCs w:val="28"/>
        </w:rPr>
      </w:pPr>
    </w:p>
    <w:p w14:paraId="78AB12CB" w14:textId="3BAB97C5" w:rsidR="001F1A55" w:rsidRDefault="001F1A55" w:rsidP="00D424DE">
      <w:pPr>
        <w:spacing w:line="276" w:lineRule="auto"/>
        <w:rPr>
          <w:rFonts w:ascii="☞GILROY-MEDIUM" w:eastAsia="Calibri" w:hAnsi="☞GILROY-MEDIUM" w:cs="Calibri"/>
          <w:b/>
          <w:bCs/>
          <w:sz w:val="28"/>
          <w:szCs w:val="28"/>
        </w:rPr>
      </w:pPr>
      <w:r>
        <w:rPr>
          <w:rFonts w:ascii="☞GILROY-MEDIUM" w:eastAsia="Calibri" w:hAnsi="☞GILROY-MEDIUM" w:cs="Calibri"/>
          <w:b/>
          <w:bCs/>
          <w:noProof/>
          <w:sz w:val="28"/>
          <w:szCs w:val="28"/>
        </w:rPr>
        <mc:AlternateContent>
          <mc:Choice Requires="wps">
            <w:drawing>
              <wp:anchor distT="0" distB="0" distL="114300" distR="114300" simplePos="0" relativeHeight="251658240" behindDoc="0" locked="0" layoutInCell="1" allowOverlap="1" wp14:anchorId="40EA2AF8" wp14:editId="7CD800F6">
                <wp:simplePos x="0" y="0"/>
                <wp:positionH relativeFrom="column">
                  <wp:posOffset>3323492</wp:posOffset>
                </wp:positionH>
                <wp:positionV relativeFrom="paragraph">
                  <wp:posOffset>57785</wp:posOffset>
                </wp:positionV>
                <wp:extent cx="3434080" cy="467328"/>
                <wp:effectExtent l="0" t="0" r="0" b="0"/>
                <wp:wrapNone/>
                <wp:docPr id="4559714" name="Zone de texte 4"/>
                <wp:cNvGraphicFramePr/>
                <a:graphic xmlns:a="http://schemas.openxmlformats.org/drawingml/2006/main">
                  <a:graphicData uri="http://schemas.microsoft.com/office/word/2010/wordprocessingShape">
                    <wps:wsp>
                      <wps:cNvSpPr txBox="1"/>
                      <wps:spPr>
                        <a:xfrm>
                          <a:off x="0" y="0"/>
                          <a:ext cx="3434080" cy="467328"/>
                        </a:xfrm>
                        <a:prstGeom prst="rect">
                          <a:avLst/>
                        </a:prstGeom>
                        <a:noFill/>
                        <a:ln w="6350">
                          <a:noFill/>
                        </a:ln>
                      </wps:spPr>
                      <wps:txbx>
                        <w:txbxContent>
                          <w:p w14:paraId="4E460AE4" w14:textId="77777777" w:rsidR="001F1A55" w:rsidRPr="0019511C" w:rsidRDefault="001F1A55" w:rsidP="001F1A55">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19511C">
                              <w:rPr>
                                <w:rFonts w:ascii="☞GILROY-MEDIUM" w:hAnsi="☞GILROY-MEDIUM"/>
                                <w:b/>
                                <w:bCs/>
                                <w:color w:val="000000" w:themeColor="text1"/>
                                <w:sz w:val="40"/>
                                <w:szCs w:val="40"/>
                                <w14:textOutline w14:w="9525" w14:cap="rnd" w14:cmpd="sng" w14:algn="ctr">
                                  <w14:noFill/>
                                  <w14:prstDash w14:val="solid"/>
                                  <w14:bevel/>
                                </w14:textOutline>
                              </w:rPr>
                              <w:t>Nom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EA2AF8" id="_x0000_t202" coordsize="21600,21600" o:spt="202" path="m,l,21600r21600,l21600,xe">
                <v:stroke joinstyle="miter"/>
                <v:path gradientshapeok="t" o:connecttype="rect"/>
              </v:shapetype>
              <v:shape id="Zone de texte 4" o:spid="_x0000_s1026" type="#_x0000_t202" style="position:absolute;margin-left:261.7pt;margin-top:4.55pt;width:270.4pt;height:36.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" filled="f" stroked="f" strokeweight=".5pt">
                <v:textbox>
                  <w:txbxContent>
                    <w:p w14:paraId="4E460AE4" w14:textId="77777777" w:rsidR="001F1A55" w:rsidRPr="0019511C" w:rsidRDefault="001F1A55" w:rsidP="001F1A55">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19511C">
                        <w:rPr>
                          <w:rFonts w:ascii="☞GILROY-MEDIUM" w:hAnsi="☞GILROY-MEDIUM"/>
                          <w:b/>
                          <w:bCs/>
                          <w:color w:val="000000" w:themeColor="text1"/>
                          <w:sz w:val="40"/>
                          <w:szCs w:val="40"/>
                          <w14:textOutline w14:w="9525" w14:cap="rnd" w14:cmpd="sng" w14:algn="ctr">
                            <w14:noFill/>
                            <w14:prstDash w14:val="solid"/>
                            <w14:bevel/>
                          </w14:textOutline>
                        </w:rPr>
                        <w:t>Nom de l’agence</w:t>
                      </w:r>
                    </w:p>
                  </w:txbxContent>
                </v:textbox>
              </v:shape>
            </w:pict>
          </mc:Fallback>
        </mc:AlternateContent>
      </w:r>
    </w:p>
    <w:p w14:paraId="6385A7AE" w14:textId="02C8ECCA" w:rsidR="001F1A55" w:rsidRDefault="001F1A55" w:rsidP="00D424DE">
      <w:pPr>
        <w:spacing w:line="276" w:lineRule="auto"/>
        <w:rPr>
          <w:rFonts w:ascii="☞GILROY-MEDIUM" w:eastAsia="Calibri" w:hAnsi="☞GILROY-MEDIUM" w:cs="Calibri"/>
          <w:b/>
          <w:bCs/>
          <w:sz w:val="28"/>
          <w:szCs w:val="28"/>
        </w:rPr>
      </w:pPr>
      <w:r>
        <w:rPr>
          <w:rFonts w:ascii="☞GILROY-MEDIUM" w:eastAsia="Calibri" w:hAnsi="☞GILROY-MEDIUM" w:cs="Calibri"/>
          <w:b/>
          <w:bCs/>
          <w:noProof/>
          <w:sz w:val="28"/>
          <w:szCs w:val="28"/>
        </w:rPr>
        <mc:AlternateContent>
          <mc:Choice Requires="wps">
            <w:drawing>
              <wp:anchor distT="0" distB="0" distL="114300" distR="114300" simplePos="0" relativeHeight="251659264" behindDoc="0" locked="0" layoutInCell="1" allowOverlap="1" wp14:anchorId="7130C125" wp14:editId="62AE444D">
                <wp:simplePos x="0" y="0"/>
                <wp:positionH relativeFrom="column">
                  <wp:posOffset>3323492</wp:posOffset>
                </wp:positionH>
                <wp:positionV relativeFrom="paragraph">
                  <wp:posOffset>210525</wp:posOffset>
                </wp:positionV>
                <wp:extent cx="3274695" cy="1021010"/>
                <wp:effectExtent l="0" t="0" r="0" b="0"/>
                <wp:wrapNone/>
                <wp:docPr id="1577774005" name="Zone de texte 5"/>
                <wp:cNvGraphicFramePr/>
                <a:graphic xmlns:a="http://schemas.openxmlformats.org/drawingml/2006/main">
                  <a:graphicData uri="http://schemas.microsoft.com/office/word/2010/wordprocessingShape">
                    <wps:wsp>
                      <wps:cNvSpPr txBox="1"/>
                      <wps:spPr>
                        <a:xfrm>
                          <a:off x="0" y="0"/>
                          <a:ext cx="3274695" cy="1021010"/>
                        </a:xfrm>
                        <a:prstGeom prst="rect">
                          <a:avLst/>
                        </a:prstGeom>
                        <a:noFill/>
                        <a:ln w="6350">
                          <a:noFill/>
                        </a:ln>
                      </wps:spPr>
                      <wps:txbx>
                        <w:txbxContent>
                          <w:p w14:paraId="190CDEF2"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1DD1B85E"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119AA872"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30C125" id="Zone de texte 5" o:spid="_x0000_s1027" type="#_x0000_t202" style="position:absolute;margin-left:261.7pt;margin-top:16.6pt;width:257.85pt;height:8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4LaGgIAADQEAAAOAAAAZHJzL2Uyb0RvYy54bWysU8tu2zAQvBfoPxC815Ic2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" filled="f" stroked="f" strokeweight=".5pt">
                <v:textbox>
                  <w:txbxContent>
                    <w:p w14:paraId="190CDEF2"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1DD1B85E"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119AA872" w14:textId="77777777" w:rsidR="001F1A55" w:rsidRPr="00C7480E" w:rsidRDefault="001F1A55" w:rsidP="001F1A55">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v:textbox>
              </v:shape>
            </w:pict>
          </mc:Fallback>
        </mc:AlternateContent>
      </w:r>
    </w:p>
    <w:p w14:paraId="2DCEE085" w14:textId="77777777" w:rsidR="001F1A55" w:rsidRDefault="001F1A55" w:rsidP="00D424DE">
      <w:pPr>
        <w:spacing w:line="276" w:lineRule="auto"/>
        <w:rPr>
          <w:rFonts w:ascii="☞GILROY-MEDIUM" w:eastAsia="Calibri" w:hAnsi="☞GILROY-MEDIUM" w:cs="Calibri"/>
          <w:b/>
          <w:bCs/>
          <w:sz w:val="28"/>
          <w:szCs w:val="28"/>
        </w:rPr>
      </w:pPr>
    </w:p>
    <w:p w14:paraId="60E098F4" w14:textId="77777777" w:rsidR="001F1A55" w:rsidRDefault="001F1A55" w:rsidP="001F1A55">
      <w:pPr>
        <w:spacing w:line="276" w:lineRule="auto"/>
        <w:rPr>
          <w:rFonts w:ascii="☞GILROY-MEDIUM" w:eastAsia="Calibri" w:hAnsi="☞GILROY-MEDIUM" w:cs="Calibri"/>
          <w:b/>
          <w:bCs/>
          <w:sz w:val="28"/>
          <w:szCs w:val="28"/>
        </w:rPr>
      </w:pPr>
    </w:p>
    <w:p w14:paraId="20977683" w14:textId="5BAC4A2D" w:rsidR="001F1A55" w:rsidRDefault="001F1A55" w:rsidP="001F1A55">
      <w:pPr>
        <w:spacing w:line="276" w:lineRule="auto"/>
        <w:rPr>
          <w:rFonts w:ascii="☞GILROY-MEDIUM" w:eastAsia="Calibri" w:hAnsi="☞GILROY-MEDIUM" w:cs="Calibri"/>
          <w:b/>
          <w:bCs/>
          <w:sz w:val="28"/>
          <w:szCs w:val="28"/>
        </w:rPr>
      </w:pPr>
      <w:r>
        <w:rPr>
          <w:rFonts w:ascii="☞GILROY-MEDIUM" w:eastAsia="Calibri" w:hAnsi="☞GILROY-MEDIUM" w:cs="Calibri"/>
          <w:b/>
          <w:bCs/>
          <w:noProof/>
          <w:sz w:val="28"/>
          <w:szCs w:val="28"/>
        </w:rPr>
        <mc:AlternateContent>
          <mc:Choice Requires="wps">
            <w:drawing>
              <wp:anchor distT="0" distB="0" distL="114300" distR="114300" simplePos="0" relativeHeight="251660288" behindDoc="0" locked="0" layoutInCell="1" allowOverlap="1" wp14:anchorId="7BA67F94" wp14:editId="73E35426">
                <wp:simplePos x="0" y="0"/>
                <wp:positionH relativeFrom="column">
                  <wp:posOffset>3323492</wp:posOffset>
                </wp:positionH>
                <wp:positionV relativeFrom="paragraph">
                  <wp:posOffset>201339</wp:posOffset>
                </wp:positionV>
                <wp:extent cx="3168015" cy="646386"/>
                <wp:effectExtent l="0" t="0" r="0" b="0"/>
                <wp:wrapNone/>
                <wp:docPr id="1130614996" name="Zone de texte 5"/>
                <wp:cNvGraphicFramePr/>
                <a:graphic xmlns:a="http://schemas.openxmlformats.org/drawingml/2006/main">
                  <a:graphicData uri="http://schemas.microsoft.com/office/word/2010/wordprocessingShape">
                    <wps:wsp>
                      <wps:cNvSpPr txBox="1"/>
                      <wps:spPr>
                        <a:xfrm>
                          <a:off x="0" y="0"/>
                          <a:ext cx="3168015" cy="646386"/>
                        </a:xfrm>
                        <a:prstGeom prst="rect">
                          <a:avLst/>
                        </a:prstGeom>
                        <a:noFill/>
                        <a:ln w="6350">
                          <a:noFill/>
                        </a:ln>
                      </wps:spPr>
                      <wps:txbx>
                        <w:txbxContent>
                          <w:p w14:paraId="3AF8378D" w14:textId="77777777" w:rsidR="001F1A55" w:rsidRPr="00C7480E" w:rsidRDefault="001F1A55" w:rsidP="001F1A55">
                            <w:pPr>
                              <w:spacing w:line="240" w:lineRule="auto"/>
                              <w:rPr>
                                <w:rFonts w:ascii="☞GILROY-MEDIUM" w:hAnsi="☞GILROY-MEDIUM"/>
                                <w:color w:val="AAAAAA"/>
                                <w:sz w:val="28"/>
                                <w:szCs w:val="28"/>
                              </w:rPr>
                            </w:pPr>
                            <w:proofErr w:type="gramStart"/>
                            <w:r w:rsidRPr="00C7480E">
                              <w:rPr>
                                <w:rFonts w:ascii="☞GILROY-MEDIUM" w:hAnsi="☞GILROY-MEDIUM"/>
                                <w:color w:val="AAAAAA"/>
                                <w:sz w:val="28"/>
                                <w:szCs w:val="28"/>
                              </w:rPr>
                              <w:t>E-mail</w:t>
                            </w:r>
                            <w:proofErr w:type="gramEnd"/>
                            <w:r w:rsidRPr="00C7480E">
                              <w:rPr>
                                <w:rFonts w:ascii="☞GILROY-MEDIUM" w:hAnsi="☞GILROY-MEDIUM"/>
                                <w:color w:val="AAAAAA"/>
                                <w:sz w:val="28"/>
                                <w:szCs w:val="28"/>
                              </w:rPr>
                              <w:t xml:space="preserve"> de l’agence</w:t>
                            </w:r>
                          </w:p>
                          <w:p w14:paraId="5F77E62D" w14:textId="77777777" w:rsidR="001F1A55" w:rsidRPr="00C7480E" w:rsidRDefault="001F1A55" w:rsidP="001F1A55">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67F94" id="_x0000_s1028" type="#_x0000_t202" style="position:absolute;margin-left:261.7pt;margin-top:15.85pt;width:249.45pt;height:50.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" filled="f" stroked="f" strokeweight=".5pt">
                <v:textbox>
                  <w:txbxContent>
                    <w:p w14:paraId="3AF8378D" w14:textId="77777777" w:rsidR="001F1A55" w:rsidRPr="00C7480E" w:rsidRDefault="001F1A55" w:rsidP="001F1A55">
                      <w:pPr>
                        <w:spacing w:line="240" w:lineRule="auto"/>
                        <w:rPr>
                          <w:rFonts w:ascii="☞GILROY-MEDIUM" w:hAnsi="☞GILROY-MEDIUM"/>
                          <w:color w:val="AAAAAA"/>
                          <w:sz w:val="28"/>
                          <w:szCs w:val="28"/>
                        </w:rPr>
                      </w:pPr>
                      <w:proofErr w:type="gramStart"/>
                      <w:r w:rsidRPr="00C7480E">
                        <w:rPr>
                          <w:rFonts w:ascii="☞GILROY-MEDIUM" w:hAnsi="☞GILROY-MEDIUM"/>
                          <w:color w:val="AAAAAA"/>
                          <w:sz w:val="28"/>
                          <w:szCs w:val="28"/>
                        </w:rPr>
                        <w:t>E-mail</w:t>
                      </w:r>
                      <w:proofErr w:type="gramEnd"/>
                      <w:r w:rsidRPr="00C7480E">
                        <w:rPr>
                          <w:rFonts w:ascii="☞GILROY-MEDIUM" w:hAnsi="☞GILROY-MEDIUM"/>
                          <w:color w:val="AAAAAA"/>
                          <w:sz w:val="28"/>
                          <w:szCs w:val="28"/>
                        </w:rPr>
                        <w:t xml:space="preserve"> de l’agence</w:t>
                      </w:r>
                    </w:p>
                    <w:p w14:paraId="5F77E62D" w14:textId="77777777" w:rsidR="001F1A55" w:rsidRPr="00C7480E" w:rsidRDefault="001F1A55" w:rsidP="001F1A55">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v:textbox>
              </v:shape>
            </w:pict>
          </mc:Fallback>
        </mc:AlternateContent>
      </w:r>
      <w:r>
        <w:rPr>
          <w:rFonts w:ascii="☞GILROY-MEDIUM" w:eastAsia="Calibri" w:hAnsi="☞GILROY-MEDIUM" w:cs="Calibri"/>
          <w:b/>
          <w:bCs/>
          <w:sz w:val="28"/>
          <w:szCs w:val="28"/>
        </w:rPr>
        <w:br/>
      </w:r>
    </w:p>
    <w:p w14:paraId="6BBF3108" w14:textId="77777777" w:rsidR="00593F1E" w:rsidRDefault="00AF4146" w:rsidP="00593F1E">
      <w:pPr>
        <w:spacing w:line="276" w:lineRule="auto"/>
        <w:rPr>
          <w:rFonts w:ascii="☞GILROY-MEDIUM" w:eastAsia="Calibri" w:hAnsi="☞GILROY-MEDIUM" w:cs="Calibri"/>
          <w:b/>
          <w:bCs/>
          <w:sz w:val="28"/>
          <w:szCs w:val="28"/>
        </w:rPr>
      </w:pPr>
      <w:r w:rsidRPr="001F0749">
        <w:rPr>
          <w:rFonts w:ascii="☞GILROY-MEDIUM" w:eastAsia="Calibri" w:hAnsi="☞GILROY-MEDIUM" w:cs="Calibri"/>
          <w:b/>
          <w:bCs/>
          <w:sz w:val="28"/>
          <w:szCs w:val="28"/>
        </w:rPr>
        <w:t xml:space="preserve"> </w:t>
      </w:r>
      <w:r w:rsidR="00307367" w:rsidRPr="001F0749">
        <w:rPr>
          <w:rFonts w:ascii="☞GILROY-MEDIUM" w:eastAsia="Calibri" w:hAnsi="☞GILROY-MEDIUM" w:cs="Calibri"/>
          <w:b/>
          <w:bCs/>
          <w:sz w:val="28"/>
          <w:szCs w:val="28"/>
        </w:rPr>
        <w:br/>
      </w:r>
      <w:r w:rsidR="00415A50" w:rsidRPr="001F0749">
        <w:rPr>
          <w:rFonts w:ascii="☞GILROY-MEDIUM" w:eastAsia="Calibri" w:hAnsi="☞GILROY-MEDIUM" w:cs="Calibri"/>
          <w:b/>
          <w:bCs/>
          <w:sz w:val="28"/>
          <w:szCs w:val="28"/>
        </w:rPr>
        <w:br/>
      </w:r>
    </w:p>
    <w:p w14:paraId="3D2AD0CF" w14:textId="5959F956" w:rsidR="008C1D47" w:rsidRPr="00593F1E" w:rsidRDefault="0648198C" w:rsidP="00593F1E">
      <w:pPr>
        <w:spacing w:line="276" w:lineRule="auto"/>
        <w:rPr>
          <w:rFonts w:ascii="☞GILROY-MEDIUM" w:eastAsia="Calibri" w:hAnsi="☞GILROY-MEDIUM" w:cs="Calibri"/>
          <w:b/>
          <w:bCs/>
          <w:sz w:val="28"/>
          <w:szCs w:val="28"/>
        </w:rPr>
      </w:pPr>
      <w:r w:rsidRPr="001F0749">
        <w:rPr>
          <w:rFonts w:ascii="☞GILROY-MEDIUM" w:eastAsiaTheme="minorEastAsia" w:hAnsi="☞GILROY-MEDIUM"/>
          <w:sz w:val="24"/>
          <w:szCs w:val="24"/>
        </w:rPr>
        <w:lastRenderedPageBreak/>
        <w:t>(Soumis au titre Ier bis de la loi du 6 juillet 1989 tendan</w:t>
      </w:r>
      <w:r w:rsidR="36A8F143" w:rsidRPr="001F0749">
        <w:rPr>
          <w:rFonts w:ascii="☞GILROY-MEDIUM" w:eastAsiaTheme="minorEastAsia" w:hAnsi="☞GILROY-MEDIUM"/>
          <w:sz w:val="24"/>
          <w:szCs w:val="24"/>
        </w:rPr>
        <w:t>t</w:t>
      </w:r>
      <w:r w:rsidR="3B1A845C" w:rsidRPr="001F0749">
        <w:rPr>
          <w:rFonts w:ascii="☞GILROY-MEDIUM" w:eastAsiaTheme="minorEastAsia" w:hAnsi="☞GILROY-MEDIUM"/>
          <w:sz w:val="24"/>
          <w:szCs w:val="24"/>
        </w:rPr>
        <w:t xml:space="preserve"> à</w:t>
      </w:r>
      <w:r w:rsidRPr="001F0749">
        <w:rPr>
          <w:rFonts w:ascii="☞GILROY-MEDIUM" w:eastAsiaTheme="minorEastAsia" w:hAnsi="☞GILROY-MEDIUM"/>
          <w:sz w:val="24"/>
          <w:szCs w:val="24"/>
        </w:rPr>
        <w:t xml:space="preserve">̀ </w:t>
      </w:r>
      <w:r w:rsidR="4935A635" w:rsidRPr="001F0749">
        <w:rPr>
          <w:rFonts w:ascii="☞GILROY-MEDIUM" w:eastAsiaTheme="minorEastAsia" w:hAnsi="☞GILROY-MEDIUM"/>
          <w:sz w:val="24"/>
          <w:szCs w:val="24"/>
        </w:rPr>
        <w:t>améliorer</w:t>
      </w:r>
      <w:r w:rsidRPr="001F0749">
        <w:rPr>
          <w:rFonts w:ascii="☞GILROY-MEDIUM" w:eastAsiaTheme="minorEastAsia" w:hAnsi="☞GILROY-MEDIUM"/>
          <w:sz w:val="24"/>
          <w:szCs w:val="24"/>
        </w:rPr>
        <w:t xml:space="preserve"> les rapports locatifs et </w:t>
      </w:r>
      <w:r w:rsidR="29C88835" w:rsidRPr="001F0749">
        <w:rPr>
          <w:rFonts w:ascii="☞GILROY-MEDIUM" w:eastAsiaTheme="minorEastAsia" w:hAnsi="☞GILROY-MEDIUM"/>
          <w:sz w:val="24"/>
          <w:szCs w:val="24"/>
        </w:rPr>
        <w:t>portant</w:t>
      </w:r>
      <w:r w:rsidRPr="001F0749">
        <w:rPr>
          <w:rFonts w:ascii="☞GILROY-MEDIUM" w:eastAsiaTheme="minorEastAsia" w:hAnsi="☞GILROY-MEDIUM"/>
          <w:sz w:val="24"/>
          <w:szCs w:val="24"/>
        </w:rPr>
        <w:t xml:space="preserve"> modification de la </w:t>
      </w:r>
      <w:r w:rsidRPr="001F0749">
        <w:rPr>
          <w:rFonts w:ascii="☞GILROY-MEDIUM" w:eastAsiaTheme="minorEastAsia" w:hAnsi="☞GILROY-MEDIUM"/>
          <w:color w:val="173CC2"/>
          <w:sz w:val="24"/>
          <w:szCs w:val="24"/>
        </w:rPr>
        <w:t xml:space="preserve">loi n° 86-1290 du 23 </w:t>
      </w:r>
      <w:r w:rsidR="2B83AA37" w:rsidRPr="001F0749">
        <w:rPr>
          <w:rFonts w:ascii="☞GILROY-MEDIUM" w:eastAsiaTheme="minorEastAsia" w:hAnsi="☞GILROY-MEDIUM"/>
          <w:color w:val="173CC2"/>
          <w:sz w:val="24"/>
          <w:szCs w:val="24"/>
        </w:rPr>
        <w:t>décembre</w:t>
      </w:r>
      <w:r w:rsidRPr="001F0749">
        <w:rPr>
          <w:rFonts w:ascii="☞GILROY-MEDIUM" w:eastAsiaTheme="minorEastAsia" w:hAnsi="☞GILROY-MEDIUM"/>
          <w:color w:val="173CC2"/>
          <w:sz w:val="24"/>
          <w:szCs w:val="24"/>
        </w:rPr>
        <w:t xml:space="preserve"> 1986</w:t>
      </w:r>
      <w:r w:rsidRPr="001F0749">
        <w:rPr>
          <w:rFonts w:ascii="☞GILROY-MEDIUM" w:eastAsiaTheme="minorEastAsia" w:hAnsi="☞GILROY-MEDIUM"/>
          <w:sz w:val="24"/>
          <w:szCs w:val="24"/>
        </w:rPr>
        <w:t xml:space="preserve">) </w:t>
      </w:r>
    </w:p>
    <w:p w14:paraId="79F3085F" w14:textId="46C53D2D" w:rsidR="008C1D47" w:rsidRPr="001F0749" w:rsidRDefault="008C1D47" w:rsidP="00D424DE">
      <w:pPr>
        <w:spacing w:line="276" w:lineRule="auto"/>
        <w:jc w:val="both"/>
        <w:rPr>
          <w:rFonts w:ascii="☞GILROY-MEDIUM" w:eastAsiaTheme="minorEastAsia" w:hAnsi="☞GILROY-MEDIUM"/>
          <w:sz w:val="24"/>
          <w:szCs w:val="24"/>
        </w:rPr>
      </w:pPr>
    </w:p>
    <w:p w14:paraId="38A955FD" w14:textId="7AE11354" w:rsidR="008C1D47" w:rsidRPr="001F0749" w:rsidRDefault="484586F9" w:rsidP="00D424DE">
      <w:pPr>
        <w:spacing w:line="276" w:lineRule="auto"/>
        <w:jc w:val="both"/>
        <w:rPr>
          <w:rFonts w:ascii="☞GILROY-MEDIUM" w:hAnsi="☞GILROY-MEDIUM"/>
        </w:rPr>
      </w:pPr>
      <w:r w:rsidRPr="001F0749">
        <w:rPr>
          <w:rFonts w:ascii="☞GILROY-MEDIUM" w:eastAsia="Calibri" w:hAnsi="☞GILROY-MEDIUM" w:cs="Calibri"/>
          <w:b/>
          <w:bCs/>
          <w:color w:val="000000" w:themeColor="text1"/>
          <w:sz w:val="24"/>
          <w:szCs w:val="24"/>
        </w:rPr>
        <w:t xml:space="preserve">Champ d’application du contrat type </w:t>
      </w:r>
      <w:r w:rsidRPr="001F0749">
        <w:rPr>
          <w:rFonts w:ascii="☞GILROY-MEDIUM" w:eastAsia="Calibri" w:hAnsi="☞GILROY-MEDIUM" w:cs="Calibri"/>
          <w:color w:val="000000" w:themeColor="text1"/>
          <w:sz w:val="24"/>
          <w:szCs w:val="24"/>
        </w:rPr>
        <w:t xml:space="preserve">: le présent contrat type de location est applicable aux locations de logement </w:t>
      </w:r>
      <w:r w:rsidR="702BF7D0" w:rsidRPr="001F0749">
        <w:rPr>
          <w:rFonts w:ascii="☞GILROY-MEDIUM" w:eastAsia="Calibri" w:hAnsi="☞GILROY-MEDIUM" w:cs="Calibri"/>
          <w:color w:val="000000" w:themeColor="text1"/>
          <w:sz w:val="24"/>
          <w:szCs w:val="24"/>
        </w:rPr>
        <w:t>meublé</w:t>
      </w:r>
      <w:r w:rsidRPr="001F0749">
        <w:rPr>
          <w:rFonts w:ascii="☞GILROY-MEDIUM" w:eastAsia="Calibri" w:hAnsi="☞GILROY-MEDIUM" w:cs="Calibri"/>
          <w:color w:val="000000" w:themeColor="text1"/>
          <w:sz w:val="24"/>
          <w:szCs w:val="24"/>
        </w:rPr>
        <w:t xml:space="preserve"> et qui constitue la résidence principale du preneur</w:t>
      </w:r>
      <w:r w:rsidR="637BE007" w:rsidRPr="001F0749">
        <w:rPr>
          <w:rFonts w:ascii="☞GILROY-MEDIUM" w:eastAsia="Calibri" w:hAnsi="☞GILROY-MEDIUM" w:cs="Calibri"/>
          <w:color w:val="000000" w:themeColor="text1"/>
          <w:sz w:val="24"/>
          <w:szCs w:val="24"/>
        </w:rPr>
        <w:t>.</w:t>
      </w:r>
      <w:r w:rsidRPr="001F0749">
        <w:rPr>
          <w:rFonts w:ascii="☞GILROY-MEDIUM" w:hAnsi="☞GILROY-MEDIUM"/>
        </w:rPr>
        <w:tab/>
      </w:r>
      <w:r w:rsidR="00415A50" w:rsidRPr="001F0749">
        <w:rPr>
          <w:rFonts w:ascii="☞GILROY-MEDIUM" w:hAnsi="☞GILROY-MEDIUM"/>
        </w:rPr>
        <w:br/>
      </w:r>
    </w:p>
    <w:p w14:paraId="3EBC6B49" w14:textId="6B11DAD0" w:rsidR="008C1D47" w:rsidRPr="001F0749" w:rsidRDefault="455F8821" w:rsidP="00D424DE">
      <w:pPr>
        <w:spacing w:line="276" w:lineRule="auto"/>
        <w:jc w:val="both"/>
        <w:rPr>
          <w:rFonts w:ascii="☞GILROY-MEDIUM" w:hAnsi="☞GILROY-MEDIUM"/>
        </w:rPr>
      </w:pPr>
      <w:r w:rsidRPr="001F0749">
        <w:rPr>
          <w:rFonts w:ascii="☞GILROY-MEDIUM" w:eastAsiaTheme="minorEastAsia" w:hAnsi="☞GILROY-MEDIUM"/>
          <w:b/>
          <w:bCs/>
          <w:sz w:val="24"/>
          <w:szCs w:val="24"/>
        </w:rPr>
        <w:t>Modalités</w:t>
      </w:r>
      <w:r w:rsidR="0648198C" w:rsidRPr="001F0749">
        <w:rPr>
          <w:rFonts w:ascii="☞GILROY-MEDIUM" w:eastAsiaTheme="minorEastAsia" w:hAnsi="☞GILROY-MEDIUM"/>
          <w:b/>
          <w:bCs/>
          <w:sz w:val="24"/>
          <w:szCs w:val="24"/>
        </w:rPr>
        <w:t xml:space="preserve"> d'application du contrat type </w:t>
      </w:r>
      <w:r w:rsidR="0648198C" w:rsidRPr="001F0749">
        <w:rPr>
          <w:rFonts w:ascii="☞GILROY-MEDIUM" w:eastAsiaTheme="minorEastAsia" w:hAnsi="☞GILROY-MEDIUM"/>
          <w:sz w:val="24"/>
          <w:szCs w:val="24"/>
        </w:rPr>
        <w:t xml:space="preserve">: Le </w:t>
      </w:r>
      <w:r w:rsidR="7958F7FA" w:rsidRPr="001F0749">
        <w:rPr>
          <w:rFonts w:ascii="☞GILROY-MEDIUM" w:eastAsiaTheme="minorEastAsia" w:hAnsi="☞GILROY-MEDIUM"/>
          <w:sz w:val="24"/>
          <w:szCs w:val="24"/>
        </w:rPr>
        <w:t>régime</w:t>
      </w:r>
      <w:r w:rsidR="0648198C" w:rsidRPr="001F0749">
        <w:rPr>
          <w:rFonts w:ascii="☞GILROY-MEDIUM" w:eastAsiaTheme="minorEastAsia" w:hAnsi="☞GILROY-MEDIUM"/>
          <w:sz w:val="24"/>
          <w:szCs w:val="24"/>
        </w:rPr>
        <w:t xml:space="preserve"> de droit commun en </w:t>
      </w:r>
      <w:r w:rsidR="53C0BB08" w:rsidRPr="001F0749">
        <w:rPr>
          <w:rFonts w:ascii="☞GILROY-MEDIUM" w:eastAsiaTheme="minorEastAsia" w:hAnsi="☞GILROY-MEDIUM"/>
          <w:sz w:val="24"/>
          <w:szCs w:val="24"/>
        </w:rPr>
        <w:t>matière</w:t>
      </w:r>
      <w:r w:rsidR="0648198C" w:rsidRPr="001F0749">
        <w:rPr>
          <w:rFonts w:ascii="☞GILROY-MEDIUM" w:eastAsiaTheme="minorEastAsia" w:hAnsi="☞GILROY-MEDIUM"/>
          <w:sz w:val="24"/>
          <w:szCs w:val="24"/>
        </w:rPr>
        <w:t xml:space="preserve"> de baux d'habitation est </w:t>
      </w:r>
      <w:r w:rsidR="146CA393" w:rsidRPr="001F0749">
        <w:rPr>
          <w:rFonts w:ascii="☞GILROY-MEDIUM" w:eastAsiaTheme="minorEastAsia" w:hAnsi="☞GILROY-MEDIUM"/>
          <w:sz w:val="24"/>
          <w:szCs w:val="24"/>
        </w:rPr>
        <w:t>défini</w:t>
      </w:r>
      <w:r w:rsidR="0648198C" w:rsidRPr="001F0749">
        <w:rPr>
          <w:rFonts w:ascii="☞GILROY-MEDIUM" w:eastAsia="Arial" w:hAnsi="☞GILROY-MEDIUM" w:cs="Arial"/>
          <w:sz w:val="18"/>
          <w:szCs w:val="18"/>
        </w:rPr>
        <w:t xml:space="preserve"> </w:t>
      </w:r>
      <w:r w:rsidR="0648198C" w:rsidRPr="001F0749">
        <w:rPr>
          <w:rFonts w:ascii="☞GILROY-MEDIUM" w:eastAsiaTheme="minorEastAsia" w:hAnsi="☞GILROY-MEDIUM"/>
          <w:sz w:val="24"/>
          <w:szCs w:val="24"/>
        </w:rPr>
        <w:t xml:space="preserve">principalement par la </w:t>
      </w:r>
      <w:r w:rsidR="0648198C" w:rsidRPr="001F0749">
        <w:rPr>
          <w:rFonts w:ascii="☞GILROY-MEDIUM" w:eastAsiaTheme="minorEastAsia" w:hAnsi="☞GILROY-MEDIUM"/>
          <w:color w:val="173CC2"/>
          <w:sz w:val="24"/>
          <w:szCs w:val="24"/>
        </w:rPr>
        <w:t xml:space="preserve">loi n° 89-462 du 6 juillet 1989 </w:t>
      </w:r>
      <w:r w:rsidR="0648198C" w:rsidRPr="001F0749">
        <w:rPr>
          <w:rFonts w:ascii="☞GILROY-MEDIUM" w:eastAsiaTheme="minorEastAsia" w:hAnsi="☞GILROY-MEDIUM"/>
          <w:sz w:val="24"/>
          <w:szCs w:val="24"/>
        </w:rPr>
        <w:t xml:space="preserve">tendant </w:t>
      </w:r>
      <w:r w:rsidR="4E3E6B8E" w:rsidRPr="001F0749">
        <w:rPr>
          <w:rFonts w:ascii="☞GILROY-MEDIUM" w:eastAsiaTheme="minorEastAsia" w:hAnsi="☞GILROY-MEDIUM"/>
          <w:sz w:val="24"/>
          <w:szCs w:val="24"/>
        </w:rPr>
        <w:t>à</w:t>
      </w:r>
      <w:r w:rsidR="0648198C" w:rsidRPr="001F0749">
        <w:rPr>
          <w:rFonts w:ascii="☞GILROY-MEDIUM" w:eastAsiaTheme="minorEastAsia" w:hAnsi="☞GILROY-MEDIUM"/>
          <w:sz w:val="24"/>
          <w:szCs w:val="24"/>
        </w:rPr>
        <w:t xml:space="preserve">̀ </w:t>
      </w:r>
      <w:r w:rsidR="5B95856E" w:rsidRPr="001F0749">
        <w:rPr>
          <w:rFonts w:ascii="☞GILROY-MEDIUM" w:eastAsiaTheme="minorEastAsia" w:hAnsi="☞GILROY-MEDIUM"/>
          <w:sz w:val="24"/>
          <w:szCs w:val="24"/>
        </w:rPr>
        <w:t>améliorer</w:t>
      </w:r>
      <w:r w:rsidR="0648198C" w:rsidRPr="001F0749">
        <w:rPr>
          <w:rFonts w:ascii="☞GILROY-MEDIUM" w:eastAsiaTheme="minorEastAsia" w:hAnsi="☞GILROY-MEDIUM"/>
          <w:sz w:val="24"/>
          <w:szCs w:val="24"/>
        </w:rPr>
        <w:t xml:space="preserve"> les rapports locatifs et portant modification de la loi n° 86-1290 du 23 </w:t>
      </w:r>
      <w:r w:rsidR="043ED988" w:rsidRPr="001F0749">
        <w:rPr>
          <w:rFonts w:ascii="☞GILROY-MEDIUM" w:eastAsiaTheme="minorEastAsia" w:hAnsi="☞GILROY-MEDIUM"/>
          <w:sz w:val="24"/>
          <w:szCs w:val="24"/>
        </w:rPr>
        <w:t>décembre</w:t>
      </w:r>
      <w:r w:rsidR="0648198C" w:rsidRPr="001F0749">
        <w:rPr>
          <w:rFonts w:ascii="☞GILROY-MEDIUM" w:eastAsiaTheme="minorEastAsia" w:hAnsi="☞GILROY-MEDIUM"/>
          <w:sz w:val="24"/>
          <w:szCs w:val="24"/>
        </w:rPr>
        <w:t xml:space="preserve"> 1986. L'ensemble de ces dispositions </w:t>
      </w:r>
      <w:r w:rsidR="17E652DD" w:rsidRPr="001F0749">
        <w:rPr>
          <w:rFonts w:ascii="☞GILROY-MEDIUM" w:eastAsiaTheme="minorEastAsia" w:hAnsi="☞GILROY-MEDIUM"/>
          <w:sz w:val="24"/>
          <w:szCs w:val="24"/>
        </w:rPr>
        <w:t>étant</w:t>
      </w:r>
      <w:r w:rsidR="0648198C" w:rsidRPr="001F0749">
        <w:rPr>
          <w:rFonts w:ascii="☞GILROY-MEDIUM" w:eastAsiaTheme="minorEastAsia" w:hAnsi="☞GILROY-MEDIUM"/>
          <w:sz w:val="24"/>
          <w:szCs w:val="24"/>
        </w:rPr>
        <w:t xml:space="preserve"> d'ordre public, elles s'imposent aux parties qui, en principe, ne peuvent pas y renoncer. </w:t>
      </w:r>
      <w:r w:rsidRPr="001F0749">
        <w:rPr>
          <w:rFonts w:ascii="☞GILROY-MEDIUM" w:hAnsi="☞GILROY-MEDIUM"/>
        </w:rPr>
        <w:tab/>
      </w:r>
      <w:r w:rsidRPr="001F0749">
        <w:rPr>
          <w:rFonts w:ascii="☞GILROY-MEDIUM" w:hAnsi="☞GILROY-MEDIUM"/>
        </w:rPr>
        <w:tab/>
      </w:r>
      <w:r w:rsidR="00AF4146" w:rsidRPr="001F0749">
        <w:rPr>
          <w:rFonts w:ascii="☞GILROY-MEDIUM" w:hAnsi="☞GILROY-MEDIUM"/>
        </w:rPr>
        <w:br/>
      </w:r>
      <w:r w:rsidRPr="001F0749">
        <w:rPr>
          <w:rFonts w:ascii="☞GILROY-MEDIUM" w:hAnsi="☞GILROY-MEDIUM"/>
        </w:rPr>
        <w:tab/>
      </w:r>
      <w:r w:rsidRPr="001F0749">
        <w:rPr>
          <w:rFonts w:ascii="☞GILROY-MEDIUM" w:hAnsi="☞GILROY-MEDIUM"/>
        </w:rPr>
        <w:tab/>
      </w:r>
      <w:r w:rsidRPr="001F0749">
        <w:rPr>
          <w:rFonts w:ascii="☞GILROY-MEDIUM" w:hAnsi="☞GILROY-MEDIUM"/>
        </w:rPr>
        <w:tab/>
      </w:r>
    </w:p>
    <w:p w14:paraId="73626380" w14:textId="4D7234B7" w:rsidR="008C1D47" w:rsidRPr="001F0749" w:rsidRDefault="0648198C" w:rsidP="00D424DE">
      <w:pPr>
        <w:spacing w:line="276" w:lineRule="auto"/>
        <w:jc w:val="both"/>
        <w:rPr>
          <w:rFonts w:ascii="☞GILROY-MEDIUM" w:eastAsiaTheme="minorEastAsia" w:hAnsi="☞GILROY-MEDIUM"/>
          <w:sz w:val="24"/>
          <w:szCs w:val="24"/>
        </w:rPr>
      </w:pPr>
      <w:r w:rsidRPr="001F0749">
        <w:rPr>
          <w:rFonts w:ascii="☞GILROY-MEDIUM" w:eastAsiaTheme="minorEastAsia" w:hAnsi="☞GILROY-MEDIUM"/>
          <w:sz w:val="24"/>
          <w:szCs w:val="24"/>
        </w:rPr>
        <w:t xml:space="preserve">En </w:t>
      </w:r>
      <w:r w:rsidR="358E7470" w:rsidRPr="001F0749">
        <w:rPr>
          <w:rFonts w:ascii="☞GILROY-MEDIUM" w:eastAsiaTheme="minorEastAsia" w:hAnsi="☞GILROY-MEDIUM"/>
          <w:sz w:val="24"/>
          <w:szCs w:val="24"/>
        </w:rPr>
        <w:t>conséquence</w:t>
      </w:r>
      <w:r w:rsidRPr="001F0749">
        <w:rPr>
          <w:rFonts w:ascii="☞GILROY-MEDIUM" w:eastAsiaTheme="minorEastAsia" w:hAnsi="☞GILROY-MEDIUM"/>
          <w:sz w:val="24"/>
          <w:szCs w:val="24"/>
        </w:rPr>
        <w:t xml:space="preserve"> : </w:t>
      </w:r>
      <w:r w:rsidR="00AE57B8" w:rsidRPr="001F0749">
        <w:rPr>
          <w:rFonts w:ascii="☞GILROY-MEDIUM" w:hAnsi="☞GILROY-MEDIUM"/>
        </w:rPr>
        <w:tab/>
      </w:r>
      <w:r w:rsidR="00AE57B8" w:rsidRPr="001F0749">
        <w:rPr>
          <w:rFonts w:ascii="☞GILROY-MEDIUM" w:hAnsi="☞GILROY-MEDIUM"/>
        </w:rPr>
        <w:tab/>
      </w:r>
      <w:r w:rsidR="00AE57B8" w:rsidRPr="001F0749">
        <w:rPr>
          <w:rFonts w:ascii="☞GILROY-MEDIUM" w:hAnsi="☞GILROY-MEDIUM"/>
        </w:rPr>
        <w:tab/>
      </w:r>
      <w:r w:rsidR="00AE57B8" w:rsidRPr="001F0749">
        <w:rPr>
          <w:rFonts w:ascii="☞GILROY-MEDIUM" w:hAnsi="☞GILROY-MEDIUM"/>
        </w:rPr>
        <w:tab/>
      </w:r>
      <w:r w:rsidR="00AE57B8" w:rsidRPr="001F0749">
        <w:rPr>
          <w:rFonts w:ascii="☞GILROY-MEDIUM" w:hAnsi="☞GILROY-MEDIUM"/>
        </w:rPr>
        <w:tab/>
      </w:r>
    </w:p>
    <w:p w14:paraId="3C3A59DB" w14:textId="77777777" w:rsidR="00593F1E" w:rsidRDefault="5898E037" w:rsidP="00D424DE">
      <w:pPr>
        <w:pStyle w:val="Paragraphedeliste"/>
        <w:numPr>
          <w:ilvl w:val="0"/>
          <w:numId w:val="29"/>
        </w:numPr>
        <w:spacing w:line="276" w:lineRule="auto"/>
        <w:jc w:val="both"/>
        <w:rPr>
          <w:rFonts w:ascii="☞GILROY-MEDIUM" w:eastAsiaTheme="minorEastAsia" w:hAnsi="☞GILROY-MEDIUM"/>
          <w:sz w:val="24"/>
          <w:szCs w:val="24"/>
        </w:rPr>
      </w:pPr>
      <w:r w:rsidRPr="001F0749">
        <w:rPr>
          <w:rFonts w:ascii="☞GILROY-MEDIUM" w:eastAsiaTheme="minorEastAsia" w:hAnsi="☞GILROY-MEDIUM"/>
          <w:sz w:val="24"/>
          <w:szCs w:val="24"/>
        </w:rPr>
        <w:t>L</w:t>
      </w:r>
      <w:r w:rsidR="0648198C" w:rsidRPr="001F0749">
        <w:rPr>
          <w:rFonts w:ascii="☞GILROY-MEDIUM" w:eastAsiaTheme="minorEastAsia" w:hAnsi="☞GILROY-MEDIUM"/>
          <w:sz w:val="24"/>
          <w:szCs w:val="24"/>
        </w:rPr>
        <w:t xml:space="preserve">e </w:t>
      </w:r>
      <w:r w:rsidR="78BE3A03" w:rsidRPr="001F0749">
        <w:rPr>
          <w:rFonts w:ascii="☞GILROY-MEDIUM" w:eastAsiaTheme="minorEastAsia" w:hAnsi="☞GILROY-MEDIUM"/>
          <w:sz w:val="24"/>
          <w:szCs w:val="24"/>
        </w:rPr>
        <w:t>présent</w:t>
      </w:r>
      <w:r w:rsidR="0648198C" w:rsidRPr="001F0749">
        <w:rPr>
          <w:rFonts w:ascii="☞GILROY-MEDIUM" w:eastAsiaTheme="minorEastAsia" w:hAnsi="☞GILROY-MEDIUM"/>
          <w:sz w:val="24"/>
          <w:szCs w:val="24"/>
        </w:rPr>
        <w:t xml:space="preserve"> contrat type de location contient uniquement les clauses essentielles du contrat dont la </w:t>
      </w:r>
      <w:r w:rsidR="28C9D886" w:rsidRPr="001F0749">
        <w:rPr>
          <w:rFonts w:ascii="☞GILROY-MEDIUM" w:eastAsiaTheme="minorEastAsia" w:hAnsi="☞GILROY-MEDIUM"/>
          <w:sz w:val="24"/>
          <w:szCs w:val="24"/>
        </w:rPr>
        <w:t>législation</w:t>
      </w:r>
      <w:r w:rsidR="0648198C" w:rsidRPr="001F0749">
        <w:rPr>
          <w:rFonts w:ascii="☞GILROY-MEDIUM" w:eastAsiaTheme="minorEastAsia" w:hAnsi="☞GILROY-MEDIUM"/>
          <w:sz w:val="24"/>
          <w:szCs w:val="24"/>
        </w:rPr>
        <w:t xml:space="preserve"> et la </w:t>
      </w:r>
      <w:r w:rsidR="5407E4F3" w:rsidRPr="001F0749">
        <w:rPr>
          <w:rFonts w:ascii="☞GILROY-MEDIUM" w:eastAsiaTheme="minorEastAsia" w:hAnsi="☞GILROY-MEDIUM"/>
          <w:sz w:val="24"/>
          <w:szCs w:val="24"/>
        </w:rPr>
        <w:t>règlementation</w:t>
      </w:r>
      <w:r w:rsidR="0648198C" w:rsidRPr="001F0749">
        <w:rPr>
          <w:rFonts w:ascii="☞GILROY-MEDIUM" w:eastAsiaTheme="minorEastAsia" w:hAnsi="☞GILROY-MEDIUM"/>
          <w:sz w:val="24"/>
          <w:szCs w:val="24"/>
        </w:rPr>
        <w:t xml:space="preserve"> en vigueur au jour de sa publication imposent la mention par les parties dans le contrat. Il appartient cependant aux parties de s'assurer des dispositions applicables au jour de la conclusion du contrat.</w:t>
      </w:r>
    </w:p>
    <w:p w14:paraId="50854F3A" w14:textId="2596063E" w:rsidR="008C1D47" w:rsidRPr="001F0749" w:rsidRDefault="008C1D47" w:rsidP="00593F1E">
      <w:pPr>
        <w:pStyle w:val="Paragraphedeliste"/>
        <w:spacing w:line="276" w:lineRule="auto"/>
        <w:jc w:val="both"/>
        <w:rPr>
          <w:rFonts w:ascii="☞GILROY-MEDIUM" w:eastAsiaTheme="minorEastAsia" w:hAnsi="☞GILROY-MEDIUM"/>
          <w:sz w:val="24"/>
          <w:szCs w:val="24"/>
        </w:rPr>
      </w:pPr>
    </w:p>
    <w:p w14:paraId="05BB6E3A" w14:textId="77777777" w:rsidR="00593F1E" w:rsidRDefault="66CD93E4" w:rsidP="00593F1E">
      <w:pPr>
        <w:pStyle w:val="Paragraphedeliste"/>
        <w:numPr>
          <w:ilvl w:val="0"/>
          <w:numId w:val="29"/>
        </w:numPr>
        <w:spacing w:line="276" w:lineRule="auto"/>
        <w:jc w:val="both"/>
        <w:rPr>
          <w:rFonts w:ascii="☞GILROY-MEDIUM" w:eastAsiaTheme="minorEastAsia" w:hAnsi="☞GILROY-MEDIUM"/>
          <w:sz w:val="24"/>
          <w:szCs w:val="24"/>
        </w:rPr>
      </w:pPr>
      <w:r w:rsidRPr="001F0749">
        <w:rPr>
          <w:rFonts w:ascii="☞GILROY-MEDIUM" w:eastAsiaTheme="minorEastAsia" w:hAnsi="☞GILROY-MEDIUM"/>
          <w:sz w:val="24"/>
          <w:szCs w:val="24"/>
        </w:rPr>
        <w:t>A</w:t>
      </w:r>
      <w:r w:rsidR="7B6CACBD" w:rsidRPr="001F0749">
        <w:rPr>
          <w:rFonts w:ascii="☞GILROY-MEDIUM" w:eastAsiaTheme="minorEastAsia" w:hAnsi="☞GILROY-MEDIUM"/>
          <w:sz w:val="24"/>
          <w:szCs w:val="24"/>
        </w:rPr>
        <w:t>u-delà</w:t>
      </w:r>
      <w:r w:rsidR="0648198C" w:rsidRPr="001F0749">
        <w:rPr>
          <w:rFonts w:ascii="☞GILROY-MEDIUM" w:eastAsiaTheme="minorEastAsia" w:hAnsi="☞GILROY-MEDIUM"/>
          <w:sz w:val="24"/>
          <w:szCs w:val="24"/>
        </w:rPr>
        <w:t xml:space="preserve">̀ de ces clauses, les parties sont </w:t>
      </w:r>
      <w:r w:rsidR="760FE2EA" w:rsidRPr="001F0749">
        <w:rPr>
          <w:rFonts w:ascii="☞GILROY-MEDIUM" w:eastAsiaTheme="minorEastAsia" w:hAnsi="☞GILROY-MEDIUM"/>
          <w:sz w:val="24"/>
          <w:szCs w:val="24"/>
        </w:rPr>
        <w:t>également</w:t>
      </w:r>
      <w:r w:rsidR="0648198C" w:rsidRPr="001F0749">
        <w:rPr>
          <w:rFonts w:ascii="☞GILROY-MEDIUM" w:eastAsiaTheme="minorEastAsia" w:hAnsi="☞GILROY-MEDIUM"/>
          <w:sz w:val="24"/>
          <w:szCs w:val="24"/>
        </w:rPr>
        <w:t xml:space="preserve"> soumises </w:t>
      </w:r>
      <w:r w:rsidR="04C1A3C8" w:rsidRPr="001F0749">
        <w:rPr>
          <w:rFonts w:ascii="☞GILROY-MEDIUM" w:eastAsiaTheme="minorEastAsia" w:hAnsi="☞GILROY-MEDIUM"/>
          <w:sz w:val="24"/>
          <w:szCs w:val="24"/>
        </w:rPr>
        <w:t>à</w:t>
      </w:r>
      <w:r w:rsidR="0648198C" w:rsidRPr="001F0749">
        <w:rPr>
          <w:rFonts w:ascii="☞GILROY-MEDIUM" w:eastAsiaTheme="minorEastAsia" w:hAnsi="☞GILROY-MEDIUM"/>
          <w:sz w:val="24"/>
          <w:szCs w:val="24"/>
        </w:rPr>
        <w:t xml:space="preserve">̀ l'ensemble des dispositions </w:t>
      </w:r>
      <w:r w:rsidR="65C3C175" w:rsidRPr="001F0749">
        <w:rPr>
          <w:rFonts w:ascii="☞GILROY-MEDIUM" w:eastAsiaTheme="minorEastAsia" w:hAnsi="☞GILROY-MEDIUM"/>
          <w:sz w:val="24"/>
          <w:szCs w:val="24"/>
        </w:rPr>
        <w:t>légales</w:t>
      </w:r>
      <w:r w:rsidR="0648198C" w:rsidRPr="001F0749">
        <w:rPr>
          <w:rFonts w:ascii="☞GILROY-MEDIUM" w:eastAsiaTheme="minorEastAsia" w:hAnsi="☞GILROY-MEDIUM"/>
          <w:sz w:val="24"/>
          <w:szCs w:val="24"/>
        </w:rPr>
        <w:t xml:space="preserve"> et </w:t>
      </w:r>
      <w:r w:rsidR="79318A98" w:rsidRPr="001F0749">
        <w:rPr>
          <w:rFonts w:ascii="☞GILROY-MEDIUM" w:eastAsiaTheme="minorEastAsia" w:hAnsi="☞GILROY-MEDIUM"/>
          <w:sz w:val="24"/>
          <w:szCs w:val="24"/>
        </w:rPr>
        <w:t>règlementaires</w:t>
      </w:r>
      <w:r w:rsidR="0648198C" w:rsidRPr="001F0749">
        <w:rPr>
          <w:rFonts w:ascii="☞GILROY-MEDIUM" w:eastAsiaTheme="minorEastAsia" w:hAnsi="☞GILROY-MEDIUM"/>
          <w:sz w:val="24"/>
          <w:szCs w:val="24"/>
        </w:rPr>
        <w:t xml:space="preserve"> d'ordre public applicables aux baux d'habitation sans qu'il soit </w:t>
      </w:r>
      <w:r w:rsidR="11E90317" w:rsidRPr="001F0749">
        <w:rPr>
          <w:rFonts w:ascii="☞GILROY-MEDIUM" w:eastAsiaTheme="minorEastAsia" w:hAnsi="☞GILROY-MEDIUM"/>
          <w:sz w:val="24"/>
          <w:szCs w:val="24"/>
        </w:rPr>
        <w:t>nécessaire</w:t>
      </w:r>
      <w:r w:rsidR="0648198C" w:rsidRPr="001F0749">
        <w:rPr>
          <w:rFonts w:ascii="☞GILROY-MEDIUM" w:eastAsiaTheme="minorEastAsia" w:hAnsi="☞GILROY-MEDIUM"/>
          <w:sz w:val="24"/>
          <w:szCs w:val="24"/>
        </w:rPr>
        <w:t xml:space="preserve"> de les faire figurer dans le contrat et qui sont </w:t>
      </w:r>
      <w:r w:rsidR="2B7F83D6" w:rsidRPr="001F0749">
        <w:rPr>
          <w:rFonts w:ascii="☞GILROY-MEDIUM" w:eastAsiaTheme="minorEastAsia" w:hAnsi="☞GILROY-MEDIUM"/>
          <w:sz w:val="24"/>
          <w:szCs w:val="24"/>
        </w:rPr>
        <w:t>rappelées</w:t>
      </w:r>
      <w:r w:rsidR="0648198C" w:rsidRPr="001F0749">
        <w:rPr>
          <w:rFonts w:ascii="☞GILROY-MEDIUM" w:eastAsiaTheme="minorEastAsia" w:hAnsi="☞GILROY-MEDIUM"/>
          <w:sz w:val="24"/>
          <w:szCs w:val="24"/>
        </w:rPr>
        <w:t xml:space="preserve"> utilement dans la notice d'information qui doit </w:t>
      </w:r>
      <w:r w:rsidR="5CE896C3" w:rsidRPr="001F0749">
        <w:rPr>
          <w:rFonts w:ascii="☞GILROY-MEDIUM" w:eastAsiaTheme="minorEastAsia" w:hAnsi="☞GILROY-MEDIUM"/>
          <w:sz w:val="24"/>
          <w:szCs w:val="24"/>
        </w:rPr>
        <w:t>être</w:t>
      </w:r>
      <w:r w:rsidR="0648198C" w:rsidRPr="001F0749">
        <w:rPr>
          <w:rFonts w:ascii="☞GILROY-MEDIUM" w:eastAsiaTheme="minorEastAsia" w:hAnsi="☞GILROY-MEDIUM"/>
          <w:sz w:val="24"/>
          <w:szCs w:val="24"/>
        </w:rPr>
        <w:t xml:space="preserve"> jointe </w:t>
      </w:r>
      <w:r w:rsidR="221A7D09" w:rsidRPr="001F0749">
        <w:rPr>
          <w:rFonts w:ascii="☞GILROY-MEDIUM" w:eastAsiaTheme="minorEastAsia" w:hAnsi="☞GILROY-MEDIUM"/>
          <w:sz w:val="24"/>
          <w:szCs w:val="24"/>
        </w:rPr>
        <w:t>à</w:t>
      </w:r>
      <w:r w:rsidR="0648198C" w:rsidRPr="001F0749">
        <w:rPr>
          <w:rFonts w:ascii="☞GILROY-MEDIUM" w:eastAsiaTheme="minorEastAsia" w:hAnsi="☞GILROY-MEDIUM"/>
          <w:sz w:val="24"/>
          <w:szCs w:val="24"/>
        </w:rPr>
        <w:t xml:space="preserve">̀ chaque contrat. </w:t>
      </w:r>
    </w:p>
    <w:p w14:paraId="028052AF" w14:textId="77777777" w:rsidR="00593F1E" w:rsidRPr="00593F1E" w:rsidRDefault="00593F1E" w:rsidP="00593F1E">
      <w:pPr>
        <w:pStyle w:val="Paragraphedeliste"/>
        <w:rPr>
          <w:rFonts w:ascii="☞GILROY-MEDIUM" w:eastAsiaTheme="minorEastAsia" w:hAnsi="☞GILROY-MEDIUM"/>
          <w:sz w:val="24"/>
          <w:szCs w:val="24"/>
        </w:rPr>
      </w:pPr>
    </w:p>
    <w:p w14:paraId="3A291BBD" w14:textId="0BF65F87" w:rsidR="00415A50" w:rsidRPr="00593F1E" w:rsidRDefault="59363604" w:rsidP="00593F1E">
      <w:pPr>
        <w:pStyle w:val="Paragraphedeliste"/>
        <w:numPr>
          <w:ilvl w:val="0"/>
          <w:numId w:val="29"/>
        </w:numPr>
        <w:spacing w:line="276" w:lineRule="auto"/>
        <w:jc w:val="both"/>
        <w:rPr>
          <w:rFonts w:ascii="☞GILROY-MEDIUM" w:eastAsiaTheme="minorEastAsia" w:hAnsi="☞GILROY-MEDIUM"/>
          <w:sz w:val="24"/>
          <w:szCs w:val="24"/>
        </w:rPr>
      </w:pPr>
      <w:r w:rsidRPr="00593F1E">
        <w:rPr>
          <w:rFonts w:ascii="☞GILROY-MEDIUM" w:eastAsiaTheme="minorEastAsia" w:hAnsi="☞GILROY-MEDIUM"/>
          <w:sz w:val="24"/>
          <w:szCs w:val="24"/>
        </w:rPr>
        <w:t>L</w:t>
      </w:r>
      <w:r w:rsidR="0648198C" w:rsidRPr="00593F1E">
        <w:rPr>
          <w:rFonts w:ascii="☞GILROY-MEDIUM" w:eastAsiaTheme="minorEastAsia" w:hAnsi="☞GILROY-MEDIUM"/>
          <w:sz w:val="24"/>
          <w:szCs w:val="24"/>
        </w:rPr>
        <w:t xml:space="preserve">es parties sont libres de </w:t>
      </w:r>
      <w:r w:rsidR="7A800AC6" w:rsidRPr="00593F1E">
        <w:rPr>
          <w:rFonts w:ascii="☞GILROY-MEDIUM" w:eastAsiaTheme="minorEastAsia" w:hAnsi="☞GILROY-MEDIUM"/>
          <w:sz w:val="24"/>
          <w:szCs w:val="24"/>
        </w:rPr>
        <w:t>prévoir</w:t>
      </w:r>
      <w:r w:rsidR="0648198C" w:rsidRPr="00593F1E">
        <w:rPr>
          <w:rFonts w:ascii="☞GILROY-MEDIUM" w:eastAsiaTheme="minorEastAsia" w:hAnsi="☞GILROY-MEDIUM"/>
          <w:sz w:val="24"/>
          <w:szCs w:val="24"/>
        </w:rPr>
        <w:t xml:space="preserve"> dans le contrat d'autres clauses </w:t>
      </w:r>
      <w:r w:rsidR="54D21AD6" w:rsidRPr="00593F1E">
        <w:rPr>
          <w:rFonts w:ascii="☞GILROY-MEDIUM" w:eastAsiaTheme="minorEastAsia" w:hAnsi="☞GILROY-MEDIUM"/>
          <w:sz w:val="24"/>
          <w:szCs w:val="24"/>
        </w:rPr>
        <w:t>particulières</w:t>
      </w:r>
      <w:r w:rsidR="0648198C" w:rsidRPr="00593F1E">
        <w:rPr>
          <w:rFonts w:ascii="☞GILROY-MEDIUM" w:eastAsiaTheme="minorEastAsia" w:hAnsi="☞GILROY-MEDIUM"/>
          <w:sz w:val="24"/>
          <w:szCs w:val="24"/>
        </w:rPr>
        <w:t xml:space="preserve">, propres </w:t>
      </w:r>
      <w:r w:rsidR="2065F6D7" w:rsidRPr="00593F1E">
        <w:rPr>
          <w:rFonts w:ascii="☞GILROY-MEDIUM" w:eastAsiaTheme="minorEastAsia" w:hAnsi="☞GILROY-MEDIUM"/>
          <w:sz w:val="24"/>
          <w:szCs w:val="24"/>
        </w:rPr>
        <w:t>à</w:t>
      </w:r>
      <w:r w:rsidR="0648198C" w:rsidRPr="00593F1E">
        <w:rPr>
          <w:rFonts w:ascii="☞GILROY-MEDIUM" w:eastAsiaTheme="minorEastAsia" w:hAnsi="☞GILROY-MEDIUM"/>
          <w:sz w:val="24"/>
          <w:szCs w:val="24"/>
        </w:rPr>
        <w:t>̀ chaque location, dans la mesure où celles-ci sont conformes aux dispositions l</w:t>
      </w:r>
      <w:r w:rsidR="12E06BF5" w:rsidRPr="00593F1E">
        <w:rPr>
          <w:rFonts w:ascii="☞GILROY-MEDIUM" w:eastAsiaTheme="minorEastAsia" w:hAnsi="☞GILROY-MEDIUM"/>
          <w:sz w:val="24"/>
          <w:szCs w:val="24"/>
        </w:rPr>
        <w:t xml:space="preserve">égislatives </w:t>
      </w:r>
      <w:r w:rsidR="0648198C" w:rsidRPr="00593F1E">
        <w:rPr>
          <w:rFonts w:ascii="☞GILROY-MEDIUM" w:eastAsiaTheme="minorEastAsia" w:hAnsi="☞GILROY-MEDIUM"/>
          <w:sz w:val="24"/>
          <w:szCs w:val="24"/>
        </w:rPr>
        <w:t>et r</w:t>
      </w:r>
      <w:r w:rsidR="1379B142" w:rsidRPr="00593F1E">
        <w:rPr>
          <w:rFonts w:ascii="☞GILROY-MEDIUM" w:eastAsiaTheme="minorEastAsia" w:hAnsi="☞GILROY-MEDIUM"/>
          <w:sz w:val="24"/>
          <w:szCs w:val="24"/>
        </w:rPr>
        <w:t xml:space="preserve">èglementaires </w:t>
      </w:r>
      <w:r w:rsidR="0648198C" w:rsidRPr="00593F1E">
        <w:rPr>
          <w:rFonts w:ascii="☞GILROY-MEDIUM" w:eastAsiaTheme="minorEastAsia" w:hAnsi="☞GILROY-MEDIUM"/>
          <w:sz w:val="24"/>
          <w:szCs w:val="24"/>
        </w:rPr>
        <w:t>en vigueur. Les parties peuvent é</w:t>
      </w:r>
      <w:r w:rsidR="2E0F4D05" w:rsidRPr="00593F1E">
        <w:rPr>
          <w:rFonts w:ascii="☞GILROY-MEDIUM" w:eastAsiaTheme="minorEastAsia" w:hAnsi="☞GILROY-MEDIUM"/>
          <w:sz w:val="24"/>
          <w:szCs w:val="24"/>
        </w:rPr>
        <w:t xml:space="preserve">galement </w:t>
      </w:r>
      <w:r w:rsidR="0648198C" w:rsidRPr="00593F1E">
        <w:rPr>
          <w:rFonts w:ascii="☞GILROY-MEDIUM" w:eastAsiaTheme="minorEastAsia" w:hAnsi="☞GILROY-MEDIUM"/>
          <w:sz w:val="24"/>
          <w:szCs w:val="24"/>
        </w:rPr>
        <w:t>convenir de l'utilisation de tout autre support pour é</w:t>
      </w:r>
      <w:r w:rsidR="28471836" w:rsidRPr="00593F1E">
        <w:rPr>
          <w:rFonts w:ascii="☞GILROY-MEDIUM" w:eastAsiaTheme="minorEastAsia" w:hAnsi="☞GILROY-MEDIUM"/>
          <w:sz w:val="24"/>
          <w:szCs w:val="24"/>
        </w:rPr>
        <w:t xml:space="preserve">tablir </w:t>
      </w:r>
      <w:r w:rsidR="0648198C" w:rsidRPr="00593F1E">
        <w:rPr>
          <w:rFonts w:ascii="☞GILROY-MEDIUM" w:eastAsiaTheme="minorEastAsia" w:hAnsi="☞GILROY-MEDIUM"/>
          <w:sz w:val="24"/>
          <w:szCs w:val="24"/>
        </w:rPr>
        <w:t>leur contrat, dans le respect du p</w:t>
      </w:r>
      <w:r w:rsidR="0052B4BA" w:rsidRPr="00593F1E">
        <w:rPr>
          <w:rFonts w:ascii="☞GILROY-MEDIUM" w:eastAsiaTheme="minorEastAsia" w:hAnsi="☞GILROY-MEDIUM"/>
          <w:sz w:val="24"/>
          <w:szCs w:val="24"/>
        </w:rPr>
        <w:t xml:space="preserve">résent </w:t>
      </w:r>
      <w:r w:rsidR="0648198C" w:rsidRPr="00593F1E">
        <w:rPr>
          <w:rFonts w:ascii="☞GILROY-MEDIUM" w:eastAsiaTheme="minorEastAsia" w:hAnsi="☞GILROY-MEDIUM"/>
          <w:sz w:val="24"/>
          <w:szCs w:val="24"/>
        </w:rPr>
        <w:t>contrat type.</w:t>
      </w:r>
    </w:p>
    <w:p w14:paraId="6CD0D95F" w14:textId="77777777" w:rsidR="009D5F29" w:rsidRDefault="009D5F29" w:rsidP="009D5F29">
      <w:pPr>
        <w:spacing w:line="276" w:lineRule="auto"/>
        <w:jc w:val="both"/>
        <w:rPr>
          <w:rFonts w:ascii="☞GILROY-MEDIUM" w:eastAsiaTheme="minorEastAsia" w:hAnsi="☞GILROY-MEDIUM"/>
          <w:sz w:val="24"/>
          <w:szCs w:val="24"/>
        </w:rPr>
      </w:pPr>
    </w:p>
    <w:p w14:paraId="40DCF097" w14:textId="77777777" w:rsidR="009D5F29" w:rsidRDefault="009D5F29" w:rsidP="009D5F29">
      <w:pPr>
        <w:spacing w:line="276" w:lineRule="auto"/>
        <w:jc w:val="both"/>
        <w:rPr>
          <w:rFonts w:ascii="☞GILROY-MEDIUM" w:eastAsiaTheme="minorEastAsia" w:hAnsi="☞GILROY-MEDIUM"/>
          <w:sz w:val="24"/>
          <w:szCs w:val="24"/>
        </w:rPr>
      </w:pPr>
    </w:p>
    <w:p w14:paraId="5481CF56" w14:textId="77777777" w:rsidR="009D5F29" w:rsidRDefault="009D5F29" w:rsidP="009D5F29">
      <w:pPr>
        <w:spacing w:line="276" w:lineRule="auto"/>
        <w:jc w:val="both"/>
        <w:rPr>
          <w:rFonts w:ascii="☞GILROY-MEDIUM" w:eastAsiaTheme="minorEastAsia" w:hAnsi="☞GILROY-MEDIUM"/>
          <w:sz w:val="24"/>
          <w:szCs w:val="24"/>
        </w:rPr>
      </w:pPr>
    </w:p>
    <w:p w14:paraId="55BD95E4" w14:textId="77777777" w:rsidR="00593F1E" w:rsidRDefault="00593F1E" w:rsidP="00D424DE">
      <w:pPr>
        <w:spacing w:line="276" w:lineRule="auto"/>
        <w:rPr>
          <w:rFonts w:ascii="☞GILROY-MEDIUM" w:eastAsiaTheme="minorEastAsia" w:hAnsi="☞GILROY-MEDIUM"/>
          <w:sz w:val="24"/>
          <w:szCs w:val="24"/>
        </w:rPr>
      </w:pPr>
    </w:p>
    <w:p w14:paraId="29028ABC" w14:textId="20C8E31D" w:rsidR="008C1D47" w:rsidRPr="001F0749" w:rsidRDefault="0F8ADC91" w:rsidP="00D424DE">
      <w:pPr>
        <w:spacing w:line="276" w:lineRule="auto"/>
        <w:rPr>
          <w:rFonts w:ascii="☞GILROY-MEDIUM" w:eastAsiaTheme="minorEastAsia" w:hAnsi="☞GILROY-MEDIUM"/>
          <w:sz w:val="24"/>
          <w:szCs w:val="24"/>
        </w:rPr>
      </w:pPr>
      <w:r w:rsidRPr="001F0749">
        <w:rPr>
          <w:rFonts w:ascii="☞GILROY-MEDIUM" w:eastAsiaTheme="minorEastAsia" w:hAnsi="☞GILROY-MEDIUM"/>
          <w:b/>
          <w:bCs/>
          <w:sz w:val="24"/>
          <w:szCs w:val="24"/>
        </w:rPr>
        <w:lastRenderedPageBreak/>
        <w:t xml:space="preserve">Le contrat type de location contient les </w:t>
      </w:r>
      <w:r w:rsidR="12E4DA77" w:rsidRPr="001F0749">
        <w:rPr>
          <w:rFonts w:ascii="☞GILROY-MEDIUM" w:eastAsiaTheme="minorEastAsia" w:hAnsi="☞GILROY-MEDIUM"/>
          <w:b/>
          <w:bCs/>
          <w:sz w:val="24"/>
          <w:szCs w:val="24"/>
        </w:rPr>
        <w:t>éléments</w:t>
      </w:r>
      <w:r w:rsidRPr="001F0749">
        <w:rPr>
          <w:rFonts w:ascii="☞GILROY-MEDIUM" w:eastAsiaTheme="minorEastAsia" w:hAnsi="☞GILROY-MEDIUM"/>
          <w:b/>
          <w:bCs/>
          <w:sz w:val="24"/>
          <w:szCs w:val="24"/>
        </w:rPr>
        <w:t xml:space="preserve"> suivants :</w:t>
      </w:r>
      <w:r w:rsidRPr="001F0749">
        <w:rPr>
          <w:rFonts w:ascii="☞GILROY-MEDIUM" w:hAnsi="☞GILROY-MEDIUM"/>
        </w:rPr>
        <w:tab/>
      </w:r>
      <w:r w:rsidR="00415A50" w:rsidRPr="001F0749">
        <w:rPr>
          <w:rFonts w:ascii="☞GILROY-MEDIUM" w:hAnsi="☞GILROY-MEDIUM"/>
        </w:rPr>
        <w:br/>
      </w:r>
      <w:r w:rsidRPr="001F0749">
        <w:rPr>
          <w:rFonts w:ascii="☞GILROY-MEDIUM" w:hAnsi="☞GILROY-MEDIUM"/>
        </w:rPr>
        <w:tab/>
      </w:r>
      <w:r w:rsidRPr="001F0749">
        <w:rPr>
          <w:rFonts w:ascii="☞GILROY-MEDIUM" w:hAnsi="☞GILROY-MEDIUM"/>
        </w:rPr>
        <w:tab/>
      </w:r>
      <w:r w:rsidRPr="001F0749">
        <w:rPr>
          <w:rFonts w:ascii="☞GILROY-MEDIUM" w:hAnsi="☞GILROY-MEDIUM"/>
        </w:rPr>
        <w:tab/>
      </w:r>
    </w:p>
    <w:p w14:paraId="73456082" w14:textId="0BFDDCC9" w:rsidR="008C1D47" w:rsidRPr="001F0749" w:rsidRDefault="0F8ADC91" w:rsidP="00D424DE">
      <w:pPr>
        <w:spacing w:line="276" w:lineRule="auto"/>
        <w:rPr>
          <w:rFonts w:ascii="☞GILROY-MEDIUM" w:eastAsiaTheme="minorEastAsia" w:hAnsi="☞GILROY-MEDIUM"/>
          <w:b/>
          <w:bCs/>
          <w:color w:val="173CC2"/>
          <w:sz w:val="24"/>
          <w:szCs w:val="24"/>
        </w:rPr>
      </w:pPr>
      <w:r w:rsidRPr="001F0749">
        <w:rPr>
          <w:rFonts w:ascii="☞GILROY-MEDIUM" w:eastAsiaTheme="minorEastAsia" w:hAnsi="☞GILROY-MEDIUM"/>
          <w:b/>
          <w:bCs/>
          <w:color w:val="173CC2"/>
          <w:sz w:val="24"/>
          <w:szCs w:val="24"/>
        </w:rPr>
        <w:t xml:space="preserve">I. DESIGNATION DES PARTIES </w:t>
      </w:r>
      <w:r w:rsidR="00C63FC2">
        <w:rPr>
          <w:rFonts w:ascii="☞GILROY-MEDIUM" w:eastAsiaTheme="minorEastAsia" w:hAnsi="☞GILROY-MEDIUM"/>
          <w:b/>
          <w:bCs/>
          <w:color w:val="173CC2"/>
          <w:sz w:val="24"/>
          <w:szCs w:val="24"/>
        </w:rPr>
        <w:br/>
      </w:r>
    </w:p>
    <w:p w14:paraId="025B17D0" w14:textId="11C45D50" w:rsidR="14C20CD8" w:rsidRPr="001F0749" w:rsidRDefault="14C20CD8" w:rsidP="00D424DE">
      <w:pPr>
        <w:spacing w:line="276" w:lineRule="auto"/>
        <w:jc w:val="both"/>
        <w:rPr>
          <w:rFonts w:ascii="☞GILROY-MEDIUM" w:eastAsia="Calibri" w:hAnsi="☞GILROY-MEDIUM" w:cs="Calibri"/>
          <w:b/>
          <w:bCs/>
          <w:sz w:val="24"/>
          <w:szCs w:val="24"/>
        </w:rPr>
      </w:pPr>
      <w:r w:rsidRPr="001F0749">
        <w:rPr>
          <w:rFonts w:ascii="☞GILROY-MEDIUM" w:eastAsia="Calibri" w:hAnsi="☞GILROY-MEDIUM" w:cs="Calibri"/>
          <w:b/>
          <w:bCs/>
          <w:sz w:val="24"/>
          <w:szCs w:val="24"/>
        </w:rPr>
        <w:t xml:space="preserve">Le présent contrat est conclu entre les soussignés : </w:t>
      </w:r>
    </w:p>
    <w:p w14:paraId="49969A43" w14:textId="0ACD3B98"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Nom :</w:t>
      </w:r>
    </w:p>
    <w:p w14:paraId="1ADF2253" w14:textId="04C6DA8B"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Prénom :</w:t>
      </w:r>
    </w:p>
    <w:p w14:paraId="6ABD7610" w14:textId="7910E95B"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Dénomination sociale du Propriétaire (si personne morale) : </w:t>
      </w:r>
    </w:p>
    <w:p w14:paraId="091A9F5C" w14:textId="3C735D6B"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Adresse du domicile ou du siège social :</w:t>
      </w:r>
    </w:p>
    <w:p w14:paraId="0993708F" w14:textId="58047F41"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Téléphone :</w:t>
      </w:r>
    </w:p>
    <w:p w14:paraId="01E92157" w14:textId="22C64A56" w:rsidR="14C20CD8" w:rsidRPr="001F0749" w:rsidRDefault="14C20CD8" w:rsidP="00593F1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Mail</w:t>
      </w:r>
      <w:r w:rsidR="00AF4146" w:rsidRPr="001F0749">
        <w:rPr>
          <w:rFonts w:ascii="☞GILROY-MEDIUM" w:eastAsia="Calibri" w:hAnsi="☞GILROY-MEDIUM" w:cs="Calibri"/>
          <w:color w:val="000000" w:themeColor="text1"/>
          <w:sz w:val="24"/>
          <w:szCs w:val="24"/>
        </w:rPr>
        <w:t xml:space="preserve"> </w:t>
      </w:r>
      <w:r w:rsidRPr="001F0749">
        <w:rPr>
          <w:rFonts w:ascii="☞GILROY-MEDIUM" w:eastAsia="Calibri" w:hAnsi="☞GILROY-MEDIUM" w:cs="Calibri"/>
          <w:color w:val="000000" w:themeColor="text1"/>
          <w:sz w:val="24"/>
          <w:szCs w:val="24"/>
        </w:rPr>
        <w:t>:</w:t>
      </w:r>
      <w:r w:rsidR="00593F1E">
        <w:rPr>
          <w:rFonts w:ascii="☞GILROY-MEDIUM" w:eastAsia="Calibri" w:hAnsi="☞GILROY-MEDIUM" w:cs="Calibri"/>
          <w:color w:val="000000" w:themeColor="text1"/>
          <w:sz w:val="24"/>
          <w:szCs w:val="24"/>
        </w:rPr>
        <w:br/>
      </w:r>
      <w:r w:rsidR="00307367" w:rsidRPr="001F0749">
        <w:rPr>
          <w:rFonts w:ascii="☞GILROY-MEDIUM" w:eastAsia="Calibri" w:hAnsi="☞GILROY-MEDIUM" w:cs="Calibri"/>
          <w:color w:val="000000" w:themeColor="text1"/>
          <w:sz w:val="24"/>
          <w:szCs w:val="24"/>
        </w:rPr>
        <w:br/>
      </w:r>
      <w:r w:rsidRPr="001F0749">
        <w:rPr>
          <w:rFonts w:ascii="☞GILROY-MEDIUM" w:eastAsia="Calibri" w:hAnsi="☞GILROY-MEDIUM" w:cs="Calibri"/>
          <w:b/>
          <w:bCs/>
          <w:color w:val="000000" w:themeColor="text1"/>
          <w:sz w:val="24"/>
          <w:szCs w:val="24"/>
        </w:rPr>
        <w:t>Désigné ci-après le Bailleur ;</w:t>
      </w:r>
      <w:r w:rsidR="00C63FC2">
        <w:rPr>
          <w:rFonts w:ascii="☞GILROY-MEDIUM" w:eastAsia="Calibri" w:hAnsi="☞GILROY-MEDIUM" w:cs="Calibri"/>
          <w:b/>
          <w:bCs/>
          <w:color w:val="000000" w:themeColor="text1"/>
          <w:sz w:val="24"/>
          <w:szCs w:val="24"/>
        </w:rPr>
        <w:br/>
      </w:r>
      <w:r w:rsidR="00593F1E">
        <w:rPr>
          <w:rFonts w:ascii="☞GILROY-MEDIUM" w:eastAsia="Calibri" w:hAnsi="☞GILROY-MEDIUM" w:cs="Calibri"/>
          <w:color w:val="000000" w:themeColor="text1"/>
          <w:sz w:val="24"/>
          <w:szCs w:val="24"/>
        </w:rPr>
        <w:br/>
      </w:r>
    </w:p>
    <w:p w14:paraId="06677F31" w14:textId="210B13E3"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Le cas échéant, représenté par le mandataire : </w:t>
      </w:r>
    </w:p>
    <w:p w14:paraId="531B988D" w14:textId="447C8EA6"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Dénomination sociale :</w:t>
      </w:r>
    </w:p>
    <w:p w14:paraId="46E00D51" w14:textId="7E9AB2E3"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Dont le siège social est situé :</w:t>
      </w:r>
    </w:p>
    <w:p w14:paraId="2D727E90" w14:textId="5CFF0053"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N° de SIRET :</w:t>
      </w:r>
    </w:p>
    <w:p w14:paraId="042447C2" w14:textId="3510D3EF"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Numéro Responsabilité Civile Professionnelle :</w:t>
      </w:r>
    </w:p>
    <w:p w14:paraId="3B0A30CB" w14:textId="4D53327D"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Organisme assureur :</w:t>
      </w:r>
    </w:p>
    <w:p w14:paraId="5D825355" w14:textId="1AFD0782"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Numéro de carte professionnelle :</w:t>
      </w:r>
    </w:p>
    <w:p w14:paraId="533C0ADA" w14:textId="27A6CCAC"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Délivrée par la CCI le :</w:t>
      </w:r>
    </w:p>
    <w:p w14:paraId="62619922" w14:textId="676C2EB8"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Caisse de garantie financière : </w:t>
      </w:r>
    </w:p>
    <w:p w14:paraId="14E4AB1F" w14:textId="271214E7"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Montant de la garantie financière :</w:t>
      </w:r>
    </w:p>
    <w:p w14:paraId="7EAF80AB" w14:textId="54FE9493"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Téléphone :</w:t>
      </w:r>
    </w:p>
    <w:p w14:paraId="3234D952" w14:textId="77777777" w:rsidR="00593F1E" w:rsidRDefault="14C20CD8" w:rsidP="00593F1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Mail :</w:t>
      </w:r>
      <w:r w:rsidR="00593F1E">
        <w:rPr>
          <w:rFonts w:ascii="☞GILROY-MEDIUM" w:eastAsia="Calibri" w:hAnsi="☞GILROY-MEDIUM" w:cs="Calibri"/>
          <w:color w:val="000000" w:themeColor="text1"/>
          <w:sz w:val="24"/>
          <w:szCs w:val="24"/>
        </w:rPr>
        <w:br/>
      </w:r>
      <w:r w:rsidR="001F0749" w:rsidRPr="001F0749">
        <w:rPr>
          <w:rFonts w:ascii="☞GILROY-MEDIUM" w:eastAsia="Calibri" w:hAnsi="☞GILROY-MEDIUM" w:cs="Calibri"/>
          <w:color w:val="000000" w:themeColor="text1"/>
          <w:sz w:val="24"/>
          <w:szCs w:val="24"/>
        </w:rPr>
        <w:br/>
      </w:r>
      <w:r w:rsidRPr="001F0749">
        <w:rPr>
          <w:rFonts w:ascii="☞GILROY-MEDIUM" w:eastAsia="Calibri" w:hAnsi="☞GILROY-MEDIUM" w:cs="Calibri"/>
          <w:b/>
          <w:bCs/>
          <w:color w:val="000000" w:themeColor="text1"/>
          <w:sz w:val="24"/>
          <w:szCs w:val="24"/>
        </w:rPr>
        <w:t>Désigné le Mandataire,</w:t>
      </w:r>
      <w:r w:rsidR="00C63FC2">
        <w:rPr>
          <w:rFonts w:ascii="☞GILROY-MEDIUM" w:eastAsia="Calibri" w:hAnsi="☞GILROY-MEDIUM" w:cs="Calibri"/>
          <w:color w:val="000000" w:themeColor="text1"/>
          <w:sz w:val="24"/>
          <w:szCs w:val="24"/>
        </w:rPr>
        <w:br/>
      </w:r>
      <w:r w:rsidR="00C63FC2">
        <w:rPr>
          <w:rFonts w:ascii="☞GILROY-MEDIUM" w:eastAsia="Calibri" w:hAnsi="☞GILROY-MEDIUM" w:cs="Calibri"/>
          <w:color w:val="000000" w:themeColor="text1"/>
          <w:sz w:val="24"/>
          <w:szCs w:val="24"/>
        </w:rPr>
        <w:br/>
      </w:r>
      <w:r w:rsidR="00C63FC2">
        <w:rPr>
          <w:rFonts w:ascii="☞GILROY-MEDIUM" w:eastAsia="Calibri" w:hAnsi="☞GILROY-MEDIUM" w:cs="Calibri"/>
          <w:color w:val="000000" w:themeColor="text1"/>
          <w:sz w:val="24"/>
          <w:szCs w:val="24"/>
        </w:rPr>
        <w:br/>
      </w:r>
    </w:p>
    <w:p w14:paraId="4F2B7E6D" w14:textId="5DA8DD0B" w:rsidR="14C20CD8" w:rsidRPr="001F0749" w:rsidRDefault="14C20CD8" w:rsidP="00593F1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lastRenderedPageBreak/>
        <w:t>Nom :</w:t>
      </w:r>
    </w:p>
    <w:p w14:paraId="48ECD9B7" w14:textId="3A36A439"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Prénom :</w:t>
      </w:r>
    </w:p>
    <w:p w14:paraId="605B8B4E" w14:textId="566E6264"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Dénomination sociale du Locataire (si personne morale) : </w:t>
      </w:r>
    </w:p>
    <w:p w14:paraId="349D324D" w14:textId="70D056CB"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Adresse du domicile ou du siège social :</w:t>
      </w:r>
    </w:p>
    <w:p w14:paraId="7DB682C4" w14:textId="345DF728"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Téléphone :</w:t>
      </w:r>
    </w:p>
    <w:p w14:paraId="5594A8A3" w14:textId="5D481A1A"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Mail :</w:t>
      </w:r>
    </w:p>
    <w:p w14:paraId="28DBC3BB" w14:textId="3081EEF7" w:rsidR="14C20CD8" w:rsidRPr="001F0749" w:rsidRDefault="14C20CD8" w:rsidP="00D424D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Se déclarant marié à :</w:t>
      </w:r>
      <w:r w:rsidR="00593F1E">
        <w:rPr>
          <w:rFonts w:ascii="☞GILROY-MEDIUM" w:eastAsia="Calibri" w:hAnsi="☞GILROY-MEDIUM" w:cs="Calibri"/>
          <w:color w:val="000000" w:themeColor="text1"/>
          <w:sz w:val="24"/>
          <w:szCs w:val="24"/>
        </w:rPr>
        <w:br/>
      </w:r>
    </w:p>
    <w:p w14:paraId="460106B5" w14:textId="492722E4" w:rsidR="14C20CD8" w:rsidRPr="001F0749" w:rsidRDefault="14C20CD8"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b/>
          <w:bCs/>
          <w:color w:val="000000" w:themeColor="text1"/>
          <w:sz w:val="24"/>
          <w:szCs w:val="24"/>
        </w:rPr>
        <w:t>Désigné́ (s) ci-après le Locataire.</w:t>
      </w:r>
    </w:p>
    <w:p w14:paraId="1B024E20" w14:textId="134BD640" w:rsidR="11FA4598" w:rsidRPr="001F0749" w:rsidRDefault="001F0749" w:rsidP="00D424DE">
      <w:pPr>
        <w:spacing w:line="276" w:lineRule="auto"/>
        <w:jc w:val="both"/>
        <w:rPr>
          <w:rFonts w:ascii="☞GILROY-MEDIUM" w:eastAsia="Calibri" w:hAnsi="☞GILROY-MEDIUM" w:cs="Calibri"/>
          <w:b/>
          <w:bCs/>
          <w:color w:val="000000" w:themeColor="text1"/>
          <w:sz w:val="24"/>
          <w:szCs w:val="24"/>
        </w:rPr>
      </w:pPr>
      <w:r w:rsidRPr="001F0749">
        <w:rPr>
          <w:rFonts w:ascii="☞GILROY-MEDIUM" w:eastAsia="Calibri" w:hAnsi="☞GILROY-MEDIUM" w:cs="Calibri"/>
          <w:b/>
          <w:bCs/>
          <w:color w:val="000000" w:themeColor="text1"/>
          <w:sz w:val="24"/>
          <w:szCs w:val="24"/>
        </w:rPr>
        <w:br/>
      </w:r>
    </w:p>
    <w:p w14:paraId="0770D3DE" w14:textId="0753AC99" w:rsidR="008C1D47" w:rsidRPr="001F0749" w:rsidRDefault="5A2C6C7D" w:rsidP="00D424DE">
      <w:pPr>
        <w:spacing w:line="276" w:lineRule="auto"/>
        <w:rPr>
          <w:rFonts w:ascii="☞GILROY-MEDIUM" w:hAnsi="☞GILROY-MEDIUM"/>
        </w:rPr>
      </w:pPr>
      <w:r w:rsidRPr="001F0749">
        <w:rPr>
          <w:rFonts w:ascii="☞GILROY-MEDIUM" w:eastAsia="Calibri" w:hAnsi="☞GILROY-MEDIUM" w:cs="Calibri"/>
          <w:b/>
          <w:bCs/>
          <w:color w:val="000000" w:themeColor="text1"/>
          <w:sz w:val="24"/>
          <w:szCs w:val="24"/>
        </w:rPr>
        <w:t>Il a été convenu ce qui suit</w:t>
      </w:r>
      <w:r w:rsidR="176B5519" w:rsidRPr="001F0749">
        <w:rPr>
          <w:rFonts w:ascii="☞GILROY-MEDIUM" w:eastAsia="Calibri" w:hAnsi="☞GILROY-MEDIUM" w:cs="Calibri"/>
          <w:b/>
          <w:bCs/>
          <w:color w:val="000000" w:themeColor="text1"/>
          <w:sz w:val="24"/>
          <w:szCs w:val="24"/>
        </w:rPr>
        <w:t xml:space="preserve"> </w:t>
      </w:r>
      <w:r w:rsidRPr="001F0749">
        <w:rPr>
          <w:rFonts w:ascii="☞GILROY-MEDIUM" w:eastAsia="Calibri" w:hAnsi="☞GILROY-MEDIUM" w:cs="Calibri"/>
          <w:b/>
          <w:bCs/>
          <w:color w:val="000000" w:themeColor="text1"/>
          <w:sz w:val="24"/>
          <w:szCs w:val="24"/>
        </w:rPr>
        <w:t>:</w:t>
      </w:r>
      <w:r w:rsidRPr="001F0749">
        <w:rPr>
          <w:rFonts w:ascii="☞GILROY-MEDIUM" w:hAnsi="☞GILROY-MEDIUM"/>
        </w:rPr>
        <w:tab/>
      </w:r>
      <w:r w:rsidR="001F0749" w:rsidRPr="001F0749">
        <w:rPr>
          <w:rFonts w:ascii="☞GILROY-MEDIUM" w:hAnsi="☞GILROY-MEDIUM"/>
        </w:rPr>
        <w:br/>
      </w:r>
      <w:r w:rsidRPr="001F0749">
        <w:rPr>
          <w:rFonts w:ascii="☞GILROY-MEDIUM" w:hAnsi="☞GILROY-MEDIUM"/>
        </w:rPr>
        <w:tab/>
      </w:r>
      <w:r w:rsidRPr="001F0749">
        <w:rPr>
          <w:rFonts w:ascii="☞GILROY-MEDIUM" w:hAnsi="☞GILROY-MEDIUM"/>
        </w:rPr>
        <w:tab/>
      </w:r>
      <w:r w:rsidRPr="001F0749">
        <w:rPr>
          <w:rFonts w:ascii="☞GILROY-MEDIUM" w:hAnsi="☞GILROY-MEDIUM"/>
        </w:rPr>
        <w:tab/>
      </w:r>
      <w:r w:rsidRPr="001F0749">
        <w:rPr>
          <w:rFonts w:ascii="☞GILROY-MEDIUM" w:hAnsi="☞GILROY-MEDIUM"/>
        </w:rPr>
        <w:tab/>
      </w:r>
    </w:p>
    <w:p w14:paraId="7E4A71FC" w14:textId="0B6D7D6D" w:rsidR="0F8ADC91" w:rsidRPr="001F0749" w:rsidRDefault="0F8ADC91" w:rsidP="00D424DE">
      <w:pPr>
        <w:spacing w:line="276" w:lineRule="auto"/>
        <w:rPr>
          <w:rFonts w:ascii="☞GILROY-MEDIUM" w:eastAsiaTheme="minorEastAsia" w:hAnsi="☞GILROY-MEDIUM"/>
          <w:b/>
          <w:bCs/>
          <w:color w:val="173CC2"/>
          <w:sz w:val="24"/>
          <w:szCs w:val="24"/>
        </w:rPr>
      </w:pPr>
      <w:r w:rsidRPr="001F0749">
        <w:rPr>
          <w:rFonts w:ascii="☞GILROY-MEDIUM" w:eastAsiaTheme="minorEastAsia" w:hAnsi="☞GILROY-MEDIUM"/>
          <w:b/>
          <w:bCs/>
          <w:color w:val="173CC2"/>
          <w:sz w:val="24"/>
          <w:szCs w:val="24"/>
        </w:rPr>
        <w:t xml:space="preserve">II. OBJET DU CONTRAT </w:t>
      </w:r>
      <w:r w:rsidR="001F0749" w:rsidRPr="001F0749">
        <w:rPr>
          <w:rFonts w:ascii="☞GILROY-MEDIUM" w:eastAsiaTheme="minorEastAsia" w:hAnsi="☞GILROY-MEDIUM"/>
          <w:b/>
          <w:bCs/>
          <w:color w:val="173CC2"/>
          <w:sz w:val="24"/>
          <w:szCs w:val="24"/>
        </w:rPr>
        <w:br/>
      </w:r>
    </w:p>
    <w:p w14:paraId="7DD61ED1" w14:textId="1D4F1410" w:rsidR="008C1D47" w:rsidRPr="001F0749" w:rsidRDefault="1E9305C7" w:rsidP="00D424DE">
      <w:pPr>
        <w:spacing w:line="276" w:lineRule="auto"/>
        <w:jc w:val="both"/>
        <w:rPr>
          <w:rFonts w:ascii="☞GILROY-MEDIUM" w:eastAsia="Calibri" w:hAnsi="☞GILROY-MEDIUM" w:cs="Calibri"/>
          <w:b/>
          <w:bCs/>
          <w:color w:val="000000" w:themeColor="text1"/>
          <w:sz w:val="24"/>
          <w:szCs w:val="24"/>
        </w:rPr>
      </w:pPr>
      <w:r w:rsidRPr="001F0749">
        <w:rPr>
          <w:rFonts w:ascii="☞GILROY-MEDIUM" w:eastAsia="Calibri" w:hAnsi="☞GILROY-MEDIUM" w:cs="Calibri"/>
          <w:b/>
          <w:bCs/>
          <w:color w:val="000000" w:themeColor="text1"/>
          <w:sz w:val="24"/>
          <w:szCs w:val="24"/>
        </w:rPr>
        <w:t xml:space="preserve">Le présent contrat a pour objet la location d'un logement ainsi déterminé : </w:t>
      </w:r>
    </w:p>
    <w:p w14:paraId="1348E334" w14:textId="24431474" w:rsidR="11FA4598" w:rsidRPr="001F0749" w:rsidRDefault="11FA4598" w:rsidP="00D424DE">
      <w:pPr>
        <w:spacing w:line="276" w:lineRule="auto"/>
        <w:jc w:val="both"/>
        <w:rPr>
          <w:rFonts w:ascii="☞GILROY-MEDIUM" w:eastAsia="Calibri" w:hAnsi="☞GILROY-MEDIUM" w:cs="Calibri"/>
          <w:b/>
          <w:bCs/>
          <w:color w:val="000000" w:themeColor="text1"/>
          <w:sz w:val="24"/>
          <w:szCs w:val="24"/>
        </w:rPr>
      </w:pPr>
    </w:p>
    <w:p w14:paraId="4F32127B" w14:textId="4A659A8A"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b/>
          <w:bCs/>
          <w:sz w:val="24"/>
          <w:szCs w:val="24"/>
        </w:rPr>
        <w:t xml:space="preserve">A. Consistance du logement </w:t>
      </w:r>
    </w:p>
    <w:p w14:paraId="55E02455" w14:textId="2B7272B7"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Adresse du logement : [rue/ code postal/Ville/ bâtiment/ étage/ porte/ etc.] </w:t>
      </w:r>
    </w:p>
    <w:p w14:paraId="35DBF866" w14:textId="007B306C"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Description : [maison/appartement/etc.]</w:t>
      </w:r>
    </w:p>
    <w:p w14:paraId="06F79D9D" w14:textId="4F38E2F6"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Type d'habitat : </w:t>
      </w:r>
      <w:r w:rsidRPr="001F0749">
        <w:rPr>
          <w:rFonts w:ascii="☞GILROY-MEDIUM" w:eastAsia="Calibri" w:hAnsi="☞GILROY-MEDIUM" w:cs="Calibri"/>
          <w:color w:val="000000" w:themeColor="text1"/>
          <w:sz w:val="24"/>
          <w:szCs w:val="24"/>
        </w:rPr>
        <w:t>[immeuble individuel, mono propriété / si le locataire fait partie d’une copropriété : numéros des lots de copropriété</w:t>
      </w:r>
      <w:r w:rsidRPr="001F0749">
        <w:rPr>
          <w:rFonts w:ascii="Cambria" w:eastAsia="Calibri" w:hAnsi="Cambria" w:cs="Cambria"/>
          <w:color w:val="000000" w:themeColor="text1"/>
          <w:sz w:val="24"/>
          <w:szCs w:val="24"/>
        </w:rPr>
        <w:t> </w:t>
      </w:r>
      <w:r w:rsidRPr="001F0749">
        <w:rPr>
          <w:rFonts w:ascii="☞GILROY-MEDIUM" w:eastAsia="Calibri" w:hAnsi="☞GILROY-MEDIUM" w:cs="Calibri"/>
          <w:color w:val="000000" w:themeColor="text1"/>
          <w:sz w:val="24"/>
          <w:szCs w:val="24"/>
        </w:rPr>
        <w:t>/ tantièmes des lots de copropriété concernés.]</w:t>
      </w:r>
      <w:r w:rsidRPr="001F0749">
        <w:rPr>
          <w:rFonts w:ascii="☞GILROY-MEDIUM" w:eastAsia="Calibri" w:hAnsi="☞GILROY-MEDIUM" w:cs="Calibri"/>
          <w:sz w:val="24"/>
          <w:szCs w:val="24"/>
        </w:rPr>
        <w:t xml:space="preserve"> </w:t>
      </w:r>
    </w:p>
    <w:p w14:paraId="628C2A18" w14:textId="3B7CE337" w:rsidR="008C1D47" w:rsidRPr="001F0749" w:rsidRDefault="4F32587E" w:rsidP="00D424DE">
      <w:pPr>
        <w:spacing w:line="276" w:lineRule="auto"/>
        <w:jc w:val="both"/>
        <w:rPr>
          <w:rFonts w:ascii="☞GILROY-MEDIUM" w:eastAsia="Calibri" w:hAnsi="☞GILROY-MEDIUM" w:cs="Calibri"/>
          <w:color w:val="0078D4"/>
          <w:sz w:val="24"/>
          <w:szCs w:val="24"/>
        </w:rPr>
      </w:pPr>
      <w:r w:rsidRPr="001F0749">
        <w:rPr>
          <w:rFonts w:ascii="☞GILROY-MEDIUM" w:eastAsia="Calibri" w:hAnsi="☞GILROY-MEDIUM" w:cs="Calibri"/>
          <w:sz w:val="24"/>
          <w:szCs w:val="24"/>
        </w:rPr>
        <w:t>N° fiscal du logement :</w:t>
      </w:r>
    </w:p>
    <w:p w14:paraId="563BC25A" w14:textId="7DC29892"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Surface du lot : [...] m2 ;</w:t>
      </w:r>
    </w:p>
    <w:p w14:paraId="1950CDB8" w14:textId="101C3F48"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Nombre de pièces du lot : [...] </w:t>
      </w:r>
    </w:p>
    <w:p w14:paraId="4C1CADD8" w14:textId="55A50F66" w:rsidR="008C1D47" w:rsidRPr="001F0749" w:rsidRDefault="00AF4146"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Équipements</w:t>
      </w:r>
      <w:r w:rsidR="4F32587E" w:rsidRPr="001F0749">
        <w:rPr>
          <w:rFonts w:ascii="☞GILROY-MEDIUM" w:eastAsia="Calibri" w:hAnsi="☞GILROY-MEDIUM" w:cs="Calibri"/>
          <w:sz w:val="24"/>
          <w:szCs w:val="24"/>
        </w:rPr>
        <w:t xml:space="preserve"> du logement : [exemples : cuisine équipée, détail des installations sanitaires, etc.]</w:t>
      </w:r>
    </w:p>
    <w:p w14:paraId="457B8AF8" w14:textId="3BFA6B77" w:rsidR="008C1D47" w:rsidRPr="001F0749" w:rsidRDefault="00AF4146"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Équipements</w:t>
      </w:r>
      <w:r w:rsidR="4F32587E" w:rsidRPr="001F0749">
        <w:rPr>
          <w:rFonts w:ascii="☞GILROY-MEDIUM" w:eastAsia="Calibri" w:hAnsi="☞GILROY-MEDIUM" w:cs="Calibri"/>
          <w:sz w:val="24"/>
          <w:szCs w:val="24"/>
        </w:rPr>
        <w:t xml:space="preserve"> et accessoires de l'immeuble à usage privatif du locataire : [exemples : cave, parking, garage, etc.] </w:t>
      </w:r>
    </w:p>
    <w:p w14:paraId="2F4191AD" w14:textId="2A60A36E"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lastRenderedPageBreak/>
        <w:t>Locaux, parties, équipements et service de l'immeuble à usage commun : [exemples garage à vélo, ascenseur, espaces verts, aires et équipements de jeux, laverie, local poubelle, autres prestations et services collectifs, etc.]</w:t>
      </w:r>
    </w:p>
    <w:p w14:paraId="16908374" w14:textId="28F8A9FA"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Modalité de production de chauffage : [individuel ou collectif] (1) </w:t>
      </w:r>
    </w:p>
    <w:p w14:paraId="3B6D6C06" w14:textId="77777777" w:rsidR="00593F1E" w:rsidRDefault="4F32587E" w:rsidP="00593F1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Modalité de production d'eau chaude sanitaire : [individuelle ou collective] (2). Modalité de répartition des charges : [provision/</w:t>
      </w:r>
      <w:r w:rsidR="361F7E69" w:rsidRPr="001F0749">
        <w:rPr>
          <w:rFonts w:ascii="☞GILROY-MEDIUM" w:eastAsia="Calibri" w:hAnsi="☞GILROY-MEDIUM" w:cs="Calibri"/>
          <w:sz w:val="24"/>
          <w:szCs w:val="24"/>
        </w:rPr>
        <w:t xml:space="preserve"> </w:t>
      </w:r>
      <w:r w:rsidRPr="001F0749">
        <w:rPr>
          <w:rFonts w:ascii="☞GILROY-MEDIUM" w:eastAsia="Calibri" w:hAnsi="☞GILROY-MEDIUM" w:cs="Calibri"/>
          <w:sz w:val="24"/>
          <w:szCs w:val="24"/>
        </w:rPr>
        <w:t>forfaitaire]</w:t>
      </w:r>
    </w:p>
    <w:p w14:paraId="45A9CD24" w14:textId="6FD5F2CD" w:rsidR="008C1D47" w:rsidRPr="001F0749" w:rsidRDefault="008C1D47" w:rsidP="00593F1E">
      <w:pPr>
        <w:spacing w:line="276" w:lineRule="auto"/>
        <w:jc w:val="both"/>
        <w:rPr>
          <w:rFonts w:ascii="☞GILROY-MEDIUM" w:eastAsia="Calibri" w:hAnsi="☞GILROY-MEDIUM" w:cs="Calibri"/>
          <w:sz w:val="24"/>
          <w:szCs w:val="24"/>
        </w:rPr>
      </w:pPr>
      <w:r w:rsidRPr="001F0749">
        <w:rPr>
          <w:rFonts w:ascii="☞GILROY-MEDIUM" w:hAnsi="☞GILROY-MEDIUM"/>
        </w:rPr>
        <w:tab/>
      </w:r>
      <w:r w:rsidR="001F0749" w:rsidRPr="001F0749">
        <w:rPr>
          <w:rFonts w:ascii="☞GILROY-MEDIUM" w:hAnsi="☞GILROY-MEDIUM"/>
        </w:rPr>
        <w:br/>
      </w:r>
    </w:p>
    <w:p w14:paraId="1F01F626" w14:textId="7DD08D64" w:rsidR="008C1D47" w:rsidRPr="001F0749" w:rsidRDefault="4F32587E" w:rsidP="00D424DE">
      <w:pPr>
        <w:spacing w:line="276" w:lineRule="auto"/>
        <w:jc w:val="both"/>
        <w:rPr>
          <w:rFonts w:ascii="☞GILROY-MEDIUM" w:eastAsia="Calibri" w:hAnsi="☞GILROY-MEDIUM" w:cs="Calibri"/>
          <w:sz w:val="24"/>
          <w:szCs w:val="24"/>
        </w:rPr>
      </w:pPr>
      <w:r w:rsidRPr="001F0749">
        <w:rPr>
          <w:rFonts w:ascii="☞GILROY-MEDIUM" w:eastAsia="Calibri" w:hAnsi="☞GILROY-MEDIUM" w:cs="Calibri"/>
          <w:b/>
          <w:bCs/>
          <w:sz w:val="24"/>
          <w:szCs w:val="24"/>
        </w:rPr>
        <w:t>B. Destination du lot</w:t>
      </w:r>
      <w:r w:rsidR="001F0749" w:rsidRPr="001F0749">
        <w:rPr>
          <w:rFonts w:ascii="Cambria" w:eastAsia="Calibri" w:hAnsi="Cambria" w:cs="Cambria"/>
          <w:b/>
          <w:bCs/>
          <w:sz w:val="24"/>
          <w:szCs w:val="24"/>
        </w:rPr>
        <w:t> </w:t>
      </w:r>
      <w:r w:rsidRPr="001F0749">
        <w:rPr>
          <w:rFonts w:ascii="☞GILROY-MEDIUM" w:eastAsia="Calibri" w:hAnsi="☞GILROY-MEDIUM" w:cs="Calibri"/>
          <w:sz w:val="24"/>
          <w:szCs w:val="24"/>
        </w:rPr>
        <w:t>: [usage d</w:t>
      </w:r>
      <w:r w:rsidR="001F0749" w:rsidRPr="001F0749">
        <w:rPr>
          <w:rFonts w:ascii="☞GILROY-MEDIUM" w:eastAsia="Calibri" w:hAnsi="☞GILROY-MEDIUM" w:cs="Calibri"/>
          <w:sz w:val="24"/>
          <w:szCs w:val="24"/>
        </w:rPr>
        <w:t>’</w:t>
      </w:r>
      <w:r w:rsidRPr="001F0749">
        <w:rPr>
          <w:rFonts w:ascii="☞GILROY-MEDIUM" w:eastAsia="Calibri" w:hAnsi="☞GILROY-MEDIUM" w:cs="Calibri"/>
          <w:sz w:val="24"/>
          <w:szCs w:val="24"/>
        </w:rPr>
        <w:t>habitation ou usage mixte professionnel et d</w:t>
      </w:r>
      <w:r w:rsidR="001F0749" w:rsidRPr="001F0749">
        <w:rPr>
          <w:rFonts w:ascii="☞GILROY-MEDIUM" w:eastAsia="Calibri" w:hAnsi="☞GILROY-MEDIUM" w:cs="Calibri"/>
          <w:sz w:val="24"/>
          <w:szCs w:val="24"/>
        </w:rPr>
        <w:t>’</w:t>
      </w:r>
      <w:r w:rsidRPr="001F0749">
        <w:rPr>
          <w:rFonts w:ascii="☞GILROY-MEDIUM" w:eastAsia="Calibri" w:hAnsi="☞GILROY-MEDIUM" w:cs="Calibri"/>
          <w:sz w:val="24"/>
          <w:szCs w:val="24"/>
        </w:rPr>
        <w:t>habitation].</w:t>
      </w:r>
      <w:r w:rsidR="00593F1E">
        <w:rPr>
          <w:rFonts w:ascii="☞GILROY-MEDIUM" w:eastAsia="Calibri" w:hAnsi="☞GILROY-MEDIUM" w:cs="Calibri"/>
          <w:sz w:val="24"/>
          <w:szCs w:val="24"/>
        </w:rPr>
        <w:br/>
      </w:r>
    </w:p>
    <w:p w14:paraId="4460863C" w14:textId="460A894F" w:rsidR="00593F1E" w:rsidRPr="001F0749" w:rsidRDefault="4F32587E" w:rsidP="00593F1E">
      <w:pPr>
        <w:spacing w:line="276" w:lineRule="auto"/>
        <w:jc w:val="both"/>
        <w:rPr>
          <w:rFonts w:ascii="☞GILROY-MEDIUM" w:eastAsia="Calibri" w:hAnsi="☞GILROY-MEDIUM" w:cs="Calibri"/>
          <w:sz w:val="24"/>
          <w:szCs w:val="24"/>
        </w:rPr>
      </w:pPr>
      <w:r w:rsidRPr="001F0749">
        <w:rPr>
          <w:rFonts w:ascii="☞GILROY-MEDIUM" w:eastAsia="Calibri" w:hAnsi="☞GILROY-MEDIUM" w:cs="Calibri"/>
          <w:b/>
          <w:bCs/>
          <w:sz w:val="24"/>
          <w:szCs w:val="24"/>
        </w:rPr>
        <w:t xml:space="preserve">C. </w:t>
      </w:r>
      <w:r w:rsidR="00593F1E" w:rsidRPr="001F0749">
        <w:rPr>
          <w:rFonts w:ascii="☞GILROY-MEDIUM" w:eastAsia="Calibri" w:hAnsi="☞GILROY-MEDIUM" w:cs="Calibri"/>
          <w:b/>
          <w:bCs/>
          <w:sz w:val="24"/>
          <w:szCs w:val="24"/>
        </w:rPr>
        <w:t>Équipement</w:t>
      </w:r>
      <w:r w:rsidRPr="001F0749">
        <w:rPr>
          <w:rFonts w:ascii="☞GILROY-MEDIUM" w:eastAsia="Calibri" w:hAnsi="☞GILROY-MEDIUM" w:cs="Calibri"/>
          <w:b/>
          <w:bCs/>
          <w:sz w:val="24"/>
          <w:szCs w:val="24"/>
        </w:rPr>
        <w:t xml:space="preserve"> d</w:t>
      </w:r>
      <w:r w:rsidR="001F0749" w:rsidRPr="001F0749">
        <w:rPr>
          <w:rFonts w:ascii="☞GILROY-MEDIUM" w:eastAsia="Calibri" w:hAnsi="☞GILROY-MEDIUM" w:cs="Calibri"/>
          <w:b/>
          <w:bCs/>
          <w:sz w:val="24"/>
          <w:szCs w:val="24"/>
        </w:rPr>
        <w:t>’</w:t>
      </w:r>
      <w:r w:rsidRPr="001F0749">
        <w:rPr>
          <w:rFonts w:ascii="☞GILROY-MEDIUM" w:eastAsia="Calibri" w:hAnsi="☞GILROY-MEDIUM" w:cs="Calibri"/>
          <w:b/>
          <w:bCs/>
          <w:sz w:val="24"/>
          <w:szCs w:val="24"/>
        </w:rPr>
        <w:t>accès aux technologies de l</w:t>
      </w:r>
      <w:r w:rsidR="001F0749" w:rsidRPr="001F0749">
        <w:rPr>
          <w:rFonts w:ascii="☞GILROY-MEDIUM" w:eastAsia="Calibri" w:hAnsi="☞GILROY-MEDIUM" w:cs="Calibri"/>
          <w:b/>
          <w:bCs/>
          <w:sz w:val="24"/>
          <w:szCs w:val="24"/>
        </w:rPr>
        <w:t>’</w:t>
      </w:r>
      <w:r w:rsidRPr="001F0749">
        <w:rPr>
          <w:rFonts w:ascii="☞GILROY-MEDIUM" w:eastAsia="Calibri" w:hAnsi="☞GILROY-MEDIUM" w:cs="Calibri"/>
          <w:b/>
          <w:bCs/>
          <w:sz w:val="24"/>
          <w:szCs w:val="24"/>
        </w:rPr>
        <w:t>information et de la communication</w:t>
      </w:r>
      <w:r w:rsidR="001F0749" w:rsidRPr="001F0749">
        <w:rPr>
          <w:rFonts w:ascii="Cambria" w:eastAsia="Calibri" w:hAnsi="Cambria" w:cs="Cambria"/>
          <w:b/>
          <w:bCs/>
          <w:sz w:val="24"/>
          <w:szCs w:val="24"/>
        </w:rPr>
        <w:t> </w:t>
      </w:r>
      <w:r w:rsidRPr="001F0749">
        <w:rPr>
          <w:rFonts w:ascii="☞GILROY-MEDIUM" w:eastAsia="Calibri" w:hAnsi="☞GILROY-MEDIUM" w:cs="Calibri"/>
          <w:sz w:val="24"/>
          <w:szCs w:val="24"/>
        </w:rPr>
        <w:t>: [exemples</w:t>
      </w:r>
      <w:r w:rsidR="001F0749" w:rsidRPr="001F0749">
        <w:rPr>
          <w:rFonts w:ascii="Cambria" w:eastAsia="Calibri" w:hAnsi="Cambria" w:cs="Cambria"/>
          <w:sz w:val="24"/>
          <w:szCs w:val="24"/>
        </w:rPr>
        <w:t> </w:t>
      </w:r>
      <w:r w:rsidRPr="001F0749">
        <w:rPr>
          <w:rFonts w:ascii="☞GILROY-MEDIUM" w:eastAsia="Calibri" w:hAnsi="☞GILROY-MEDIUM" w:cs="Calibri"/>
          <w:sz w:val="24"/>
          <w:szCs w:val="24"/>
        </w:rPr>
        <w:t>: modalité de réception de la télévision dans l</w:t>
      </w:r>
      <w:r w:rsidR="001F0749" w:rsidRPr="001F0749">
        <w:rPr>
          <w:rFonts w:ascii="☞GILROY-MEDIUM" w:eastAsia="Calibri" w:hAnsi="☞GILROY-MEDIUM" w:cs="Calibri"/>
          <w:sz w:val="24"/>
          <w:szCs w:val="24"/>
        </w:rPr>
        <w:t>’</w:t>
      </w:r>
      <w:r w:rsidRPr="001F0749">
        <w:rPr>
          <w:rFonts w:ascii="☞GILROY-MEDIUM" w:eastAsia="Calibri" w:hAnsi="☞GILROY-MEDIUM" w:cs="Calibri"/>
          <w:sz w:val="24"/>
          <w:szCs w:val="24"/>
        </w:rPr>
        <w:t>immeuble, modalité de raccordement internet (câble/fibres/ADSL) etc.]</w:t>
      </w:r>
    </w:p>
    <w:p w14:paraId="103DFCCE" w14:textId="38C2F5B9" w:rsidR="008C1D47" w:rsidRDefault="001F0749" w:rsidP="00D424DE">
      <w:pPr>
        <w:spacing w:line="276" w:lineRule="auto"/>
        <w:jc w:val="both"/>
        <w:rPr>
          <w:rFonts w:ascii="☞GILROY-MEDIUM" w:eastAsia="Calibri" w:hAnsi="☞GILROY-MEDIUM" w:cs="Calibri"/>
          <w:sz w:val="24"/>
          <w:szCs w:val="24"/>
        </w:rPr>
      </w:pPr>
      <w:r>
        <w:rPr>
          <w:rFonts w:ascii="☞GILROY-MEDIUM" w:eastAsia="Calibri" w:hAnsi="☞GILROY-MEDIUM" w:cs="Calibri"/>
          <w:sz w:val="24"/>
          <w:szCs w:val="24"/>
        </w:rPr>
        <w:br/>
      </w:r>
    </w:p>
    <w:p w14:paraId="17D81580" w14:textId="77777777" w:rsidR="00593F1E" w:rsidRPr="001F0749" w:rsidRDefault="00593F1E" w:rsidP="00D424DE">
      <w:pPr>
        <w:spacing w:line="276" w:lineRule="auto"/>
        <w:jc w:val="both"/>
        <w:rPr>
          <w:rFonts w:ascii="☞GILROY-MEDIUM" w:eastAsia="Calibri" w:hAnsi="☞GILROY-MEDIUM" w:cs="Calibri"/>
          <w:sz w:val="24"/>
          <w:szCs w:val="24"/>
        </w:rPr>
      </w:pPr>
    </w:p>
    <w:p w14:paraId="13BA980E" w14:textId="0F790858" w:rsidR="008C1D47" w:rsidRPr="001F0749" w:rsidRDefault="0F8ADC91" w:rsidP="00D424DE">
      <w:pPr>
        <w:spacing w:line="276" w:lineRule="auto"/>
        <w:rPr>
          <w:rFonts w:ascii="☞GILROY-MEDIUM" w:hAnsi="☞GILROY-MEDIUM"/>
        </w:rPr>
      </w:pPr>
      <w:r w:rsidRPr="001F0749">
        <w:rPr>
          <w:rFonts w:ascii="☞GILROY-MEDIUM" w:eastAsiaTheme="minorEastAsia" w:hAnsi="☞GILROY-MEDIUM"/>
          <w:b/>
          <w:bCs/>
          <w:color w:val="173CC2"/>
          <w:sz w:val="24"/>
          <w:szCs w:val="24"/>
        </w:rPr>
        <w:t>III. DATE DE PRISE D</w:t>
      </w:r>
      <w:r w:rsidR="001F0749" w:rsidRPr="001F0749">
        <w:rPr>
          <w:rFonts w:ascii="☞GILROY-MEDIUM" w:eastAsiaTheme="minorEastAsia" w:hAnsi="☞GILROY-MEDIUM"/>
          <w:b/>
          <w:bCs/>
          <w:color w:val="173CC2"/>
          <w:sz w:val="24"/>
          <w:szCs w:val="24"/>
        </w:rPr>
        <w:t>’</w:t>
      </w:r>
      <w:r w:rsidRPr="001F0749">
        <w:rPr>
          <w:rFonts w:ascii="☞GILROY-MEDIUM" w:eastAsiaTheme="minorEastAsia" w:hAnsi="☞GILROY-MEDIUM"/>
          <w:b/>
          <w:bCs/>
          <w:color w:val="173CC2"/>
          <w:sz w:val="24"/>
          <w:szCs w:val="24"/>
        </w:rPr>
        <w:t xml:space="preserve">EFFET ET DUREE ET DU CONTRAT </w:t>
      </w:r>
      <w:r w:rsidRPr="001F0749">
        <w:rPr>
          <w:rFonts w:ascii="☞GILROY-MEDIUM" w:hAnsi="☞GILROY-MEDIUM"/>
        </w:rPr>
        <w:tab/>
      </w:r>
      <w:r w:rsidR="001F0749" w:rsidRPr="001F0749">
        <w:rPr>
          <w:rFonts w:ascii="☞GILROY-MEDIUM" w:hAnsi="☞GILROY-MEDIUM"/>
        </w:rPr>
        <w:br/>
      </w:r>
      <w:r w:rsidRPr="001F0749">
        <w:rPr>
          <w:rFonts w:ascii="☞GILROY-MEDIUM" w:hAnsi="☞GILROY-MEDIUM"/>
        </w:rPr>
        <w:tab/>
      </w:r>
      <w:r w:rsidRPr="001F0749">
        <w:rPr>
          <w:rFonts w:ascii="☞GILROY-MEDIUM" w:hAnsi="☞GILROY-MEDIUM"/>
        </w:rPr>
        <w:tab/>
      </w:r>
      <w:r w:rsidRPr="001F0749">
        <w:rPr>
          <w:rFonts w:ascii="☞GILROY-MEDIUM" w:hAnsi="☞GILROY-MEDIUM"/>
        </w:rPr>
        <w:tab/>
      </w:r>
    </w:p>
    <w:p w14:paraId="4A22FD9A" w14:textId="7F2F0D76" w:rsidR="008C1D47" w:rsidRPr="00D52C40" w:rsidRDefault="0F8ADC91" w:rsidP="00D424DE">
      <w:pPr>
        <w:spacing w:line="276" w:lineRule="auto"/>
        <w:jc w:val="both"/>
        <w:rPr>
          <w:rFonts w:ascii="☞GILROY-MEDIUM" w:eastAsiaTheme="minorEastAsia" w:hAnsi="☞GILROY-MEDIUM"/>
          <w:b/>
          <w:bCs/>
          <w:sz w:val="24"/>
          <w:szCs w:val="24"/>
        </w:rPr>
      </w:pPr>
      <w:r w:rsidRPr="00D52C40">
        <w:rPr>
          <w:rFonts w:ascii="☞GILROY-MEDIUM" w:eastAsiaTheme="minorEastAsia" w:hAnsi="☞GILROY-MEDIUM"/>
          <w:b/>
          <w:bCs/>
          <w:sz w:val="24"/>
          <w:szCs w:val="24"/>
        </w:rPr>
        <w:t xml:space="preserve">La </w:t>
      </w:r>
      <w:r w:rsidR="42FAF450" w:rsidRPr="00D52C40">
        <w:rPr>
          <w:rFonts w:ascii="☞GILROY-MEDIUM" w:eastAsiaTheme="minorEastAsia" w:hAnsi="☞GILROY-MEDIUM"/>
          <w:b/>
          <w:bCs/>
          <w:sz w:val="24"/>
          <w:szCs w:val="24"/>
        </w:rPr>
        <w:t>durée</w:t>
      </w:r>
      <w:r w:rsidRPr="00D52C40">
        <w:rPr>
          <w:rFonts w:ascii="☞GILROY-MEDIUM" w:eastAsiaTheme="minorEastAsia" w:hAnsi="☞GILROY-MEDIUM"/>
          <w:b/>
          <w:bCs/>
          <w:sz w:val="24"/>
          <w:szCs w:val="24"/>
        </w:rPr>
        <w:t xml:space="preserve"> du contrat et sa date de prise d'effet sont ainsi </w:t>
      </w:r>
      <w:r w:rsidR="3016FD79" w:rsidRPr="00D52C40">
        <w:rPr>
          <w:rFonts w:ascii="☞GILROY-MEDIUM" w:eastAsiaTheme="minorEastAsia" w:hAnsi="☞GILROY-MEDIUM"/>
          <w:b/>
          <w:bCs/>
          <w:sz w:val="24"/>
          <w:szCs w:val="24"/>
        </w:rPr>
        <w:t>définies</w:t>
      </w:r>
      <w:r w:rsidRPr="00D52C40">
        <w:rPr>
          <w:rFonts w:ascii="☞GILROY-MEDIUM" w:eastAsiaTheme="minorEastAsia" w:hAnsi="☞GILROY-MEDIUM"/>
          <w:b/>
          <w:bCs/>
          <w:sz w:val="24"/>
          <w:szCs w:val="24"/>
        </w:rPr>
        <w:t xml:space="preserve"> : </w:t>
      </w:r>
      <w:r w:rsidR="00AE57B8" w:rsidRPr="00D52C40">
        <w:rPr>
          <w:rFonts w:ascii="☞GILROY-MEDIUM" w:hAnsi="☞GILROY-MEDIUM"/>
          <w:b/>
          <w:bCs/>
        </w:rPr>
        <w:tab/>
      </w:r>
      <w:r w:rsidR="00AE57B8" w:rsidRPr="00D52C40">
        <w:rPr>
          <w:rFonts w:ascii="☞GILROY-MEDIUM" w:hAnsi="☞GILROY-MEDIUM"/>
          <w:b/>
          <w:bCs/>
        </w:rPr>
        <w:tab/>
      </w:r>
      <w:r w:rsidR="00AE57B8" w:rsidRPr="00D52C40">
        <w:rPr>
          <w:rFonts w:ascii="☞GILROY-MEDIUM" w:hAnsi="☞GILROY-MEDIUM"/>
          <w:b/>
          <w:bCs/>
        </w:rPr>
        <w:tab/>
      </w:r>
      <w:r w:rsidR="00AE57B8" w:rsidRPr="00D52C40">
        <w:rPr>
          <w:rFonts w:ascii="☞GILROY-MEDIUM" w:hAnsi="☞GILROY-MEDIUM"/>
          <w:b/>
          <w:bCs/>
        </w:rPr>
        <w:tab/>
      </w:r>
      <w:r w:rsidR="00AE57B8" w:rsidRPr="00D52C40">
        <w:rPr>
          <w:rFonts w:ascii="☞GILROY-MEDIUM" w:hAnsi="☞GILROY-MEDIUM"/>
          <w:b/>
          <w:bCs/>
        </w:rPr>
        <w:tab/>
      </w:r>
    </w:p>
    <w:p w14:paraId="49809A71" w14:textId="574D1FD3" w:rsidR="008C1D47" w:rsidRPr="001F0749" w:rsidRDefault="0F8ADC91" w:rsidP="00D424DE">
      <w:pPr>
        <w:spacing w:line="276" w:lineRule="auto"/>
        <w:jc w:val="both"/>
        <w:rPr>
          <w:rFonts w:ascii="☞GILROY-MEDIUM" w:eastAsiaTheme="minorEastAsia" w:hAnsi="☞GILROY-MEDIUM"/>
          <w:sz w:val="24"/>
          <w:szCs w:val="24"/>
        </w:rPr>
      </w:pPr>
      <w:r w:rsidRPr="001F0749">
        <w:rPr>
          <w:rFonts w:ascii="☞GILROY-MEDIUM" w:eastAsiaTheme="minorEastAsia" w:hAnsi="☞GILROY-MEDIUM"/>
          <w:b/>
          <w:bCs/>
          <w:sz w:val="24"/>
          <w:szCs w:val="24"/>
        </w:rPr>
        <w:t>A. Date d</w:t>
      </w:r>
      <w:r w:rsidR="56E82504" w:rsidRPr="001F0749">
        <w:rPr>
          <w:rFonts w:ascii="☞GILROY-MEDIUM" w:eastAsiaTheme="minorEastAsia" w:hAnsi="☞GILROY-MEDIUM"/>
          <w:b/>
          <w:bCs/>
          <w:sz w:val="24"/>
          <w:szCs w:val="24"/>
        </w:rPr>
        <w:t>u début du contrat</w:t>
      </w:r>
      <w:r w:rsidRPr="001F0749">
        <w:rPr>
          <w:rFonts w:ascii="☞GILROY-MEDIUM" w:eastAsiaTheme="minorEastAsia" w:hAnsi="☞GILROY-MEDIUM"/>
          <w:b/>
          <w:bCs/>
          <w:sz w:val="24"/>
          <w:szCs w:val="24"/>
        </w:rPr>
        <w:t xml:space="preserve"> : </w:t>
      </w:r>
      <w:r w:rsidRPr="001F0749">
        <w:rPr>
          <w:rFonts w:ascii="☞GILROY-MEDIUM" w:eastAsiaTheme="minorEastAsia" w:hAnsi="☞GILROY-MEDIUM"/>
          <w:sz w:val="24"/>
          <w:szCs w:val="24"/>
        </w:rPr>
        <w:t xml:space="preserve">[...] </w:t>
      </w:r>
      <w:r w:rsidRPr="001F0749">
        <w:rPr>
          <w:rFonts w:ascii="☞GILROY-MEDIUM" w:hAnsi="☞GILROY-MEDIUM"/>
        </w:rPr>
        <w:tab/>
      </w:r>
      <w:r w:rsidR="00D52C40">
        <w:rPr>
          <w:rFonts w:ascii="☞GILROY-MEDIUM" w:hAnsi="☞GILROY-MEDIUM"/>
        </w:rPr>
        <w:br/>
      </w:r>
      <w:r w:rsidRPr="001F0749">
        <w:rPr>
          <w:rFonts w:ascii="☞GILROY-MEDIUM" w:hAnsi="☞GILROY-MEDIUM"/>
        </w:rPr>
        <w:tab/>
      </w:r>
      <w:r w:rsidRPr="001F0749">
        <w:rPr>
          <w:rFonts w:ascii="☞GILROY-MEDIUM" w:hAnsi="☞GILROY-MEDIUM"/>
        </w:rPr>
        <w:tab/>
      </w:r>
      <w:r w:rsidRPr="001F0749">
        <w:rPr>
          <w:rFonts w:ascii="☞GILROY-MEDIUM" w:hAnsi="☞GILROY-MEDIUM"/>
        </w:rPr>
        <w:tab/>
      </w:r>
      <w:r w:rsidRPr="001F0749">
        <w:rPr>
          <w:rFonts w:ascii="☞GILROY-MEDIUM" w:hAnsi="☞GILROY-MEDIUM"/>
        </w:rPr>
        <w:tab/>
      </w:r>
      <w:r w:rsidRPr="001F0749">
        <w:rPr>
          <w:rFonts w:ascii="☞GILROY-MEDIUM" w:hAnsi="☞GILROY-MEDIUM"/>
        </w:rPr>
        <w:tab/>
      </w:r>
      <w:r w:rsidRPr="001F0749">
        <w:rPr>
          <w:rFonts w:ascii="☞GILROY-MEDIUM" w:hAnsi="☞GILROY-MEDIUM"/>
        </w:rPr>
        <w:tab/>
      </w:r>
    </w:p>
    <w:p w14:paraId="5FB758E5" w14:textId="4D9DA9EB" w:rsidR="008C1D47" w:rsidRPr="001F0749" w:rsidRDefault="79452C2B" w:rsidP="00D424DE">
      <w:pPr>
        <w:spacing w:line="276" w:lineRule="auto"/>
        <w:jc w:val="both"/>
        <w:rPr>
          <w:rFonts w:ascii="☞GILROY-MEDIUM" w:eastAsiaTheme="minorEastAsia" w:hAnsi="☞GILROY-MEDIUM"/>
          <w:sz w:val="24"/>
          <w:szCs w:val="24"/>
        </w:rPr>
      </w:pPr>
      <w:r w:rsidRPr="001F0749">
        <w:rPr>
          <w:rFonts w:ascii="☞GILROY-MEDIUM" w:eastAsiaTheme="minorEastAsia" w:hAnsi="☞GILROY-MEDIUM"/>
          <w:b/>
          <w:bCs/>
          <w:sz w:val="24"/>
          <w:szCs w:val="24"/>
        </w:rPr>
        <w:t>B. Durée du contrat :</w:t>
      </w:r>
      <w:r w:rsidRPr="001F0749">
        <w:rPr>
          <w:rFonts w:ascii="☞GILROY-MEDIUM" w:eastAsiaTheme="minorEastAsia" w:hAnsi="☞GILROY-MEDIUM"/>
          <w:sz w:val="24"/>
          <w:szCs w:val="24"/>
        </w:rPr>
        <w:t xml:space="preserve"> [durée minimale d'un an ou de neuf mois si la location est consentie à un étudiant]</w:t>
      </w:r>
    </w:p>
    <w:p w14:paraId="7751187D" w14:textId="18B5717E" w:rsidR="79452C2B" w:rsidRPr="001F0749" w:rsidRDefault="79452C2B" w:rsidP="00D424DE">
      <w:pPr>
        <w:spacing w:line="276" w:lineRule="auto"/>
        <w:jc w:val="both"/>
        <w:rPr>
          <w:rFonts w:ascii="☞GILROY-MEDIUM" w:eastAsiaTheme="minorEastAsia" w:hAnsi="☞GILROY-MEDIUM"/>
          <w:color w:val="000000" w:themeColor="text1"/>
          <w:sz w:val="24"/>
          <w:szCs w:val="24"/>
        </w:rPr>
      </w:pPr>
      <w:r w:rsidRPr="001F0749">
        <w:rPr>
          <w:rFonts w:ascii="☞GILROY-MEDIUM" w:eastAsiaTheme="minorEastAsia" w:hAnsi="☞GILROY-MEDIUM"/>
          <w:color w:val="000000" w:themeColor="text1"/>
          <w:sz w:val="24"/>
          <w:szCs w:val="24"/>
        </w:rPr>
        <w:t>En l’absence de proposition de renouvellement du contrat, celui-ci est, à son terme, reconduit tacitement pour une durée de 3 ou 6 ans et dans les mêmes conditions.</w:t>
      </w:r>
    </w:p>
    <w:p w14:paraId="494068B1" w14:textId="2E632438" w:rsidR="79452C2B" w:rsidRPr="001F0749" w:rsidRDefault="79452C2B" w:rsidP="00D424DE">
      <w:pPr>
        <w:spacing w:line="276" w:lineRule="auto"/>
        <w:jc w:val="both"/>
        <w:rPr>
          <w:rFonts w:ascii="☞GILROY-MEDIUM" w:eastAsiaTheme="minorEastAsia" w:hAnsi="☞GILROY-MEDIUM"/>
          <w:color w:val="000000" w:themeColor="text1"/>
          <w:sz w:val="24"/>
          <w:szCs w:val="24"/>
        </w:rPr>
      </w:pPr>
      <w:r w:rsidRPr="001F0749">
        <w:rPr>
          <w:rFonts w:ascii="☞GILROY-MEDIUM" w:eastAsiaTheme="minorEastAsia" w:hAnsi="☞GILROY-MEDIUM"/>
          <w:color w:val="000000" w:themeColor="text1"/>
          <w:sz w:val="24"/>
          <w:szCs w:val="24"/>
        </w:rPr>
        <w:t>Le L</w:t>
      </w:r>
      <w:r w:rsidR="6CC3653F" w:rsidRPr="001F0749">
        <w:rPr>
          <w:rFonts w:ascii="☞GILROY-MEDIUM" w:eastAsiaTheme="minorEastAsia" w:hAnsi="☞GILROY-MEDIUM"/>
          <w:color w:val="000000" w:themeColor="text1"/>
          <w:sz w:val="24"/>
          <w:szCs w:val="24"/>
        </w:rPr>
        <w:t>ocataire</w:t>
      </w:r>
      <w:r w:rsidRPr="001F0749">
        <w:rPr>
          <w:rFonts w:ascii="☞GILROY-MEDIUM" w:eastAsiaTheme="minorEastAsia" w:hAnsi="☞GILROY-MEDIUM"/>
          <w:color w:val="000000" w:themeColor="text1"/>
          <w:sz w:val="24"/>
          <w:szCs w:val="24"/>
        </w:rPr>
        <w:t xml:space="preserve"> peut mettre fin au bail à tout moment, après avoir donné congé.</w:t>
      </w:r>
    </w:p>
    <w:p w14:paraId="7B03048B" w14:textId="73DA1BCD" w:rsidR="79452C2B" w:rsidRPr="001F0749" w:rsidRDefault="14B67949" w:rsidP="00D424DE">
      <w:pPr>
        <w:spacing w:line="276" w:lineRule="auto"/>
        <w:jc w:val="both"/>
        <w:rPr>
          <w:rFonts w:ascii="☞GILROY-MEDIUM" w:eastAsiaTheme="minorEastAsia" w:hAnsi="☞GILROY-MEDIUM"/>
          <w:color w:val="000000" w:themeColor="text1"/>
          <w:sz w:val="24"/>
          <w:szCs w:val="24"/>
        </w:rPr>
      </w:pPr>
      <w:r w:rsidRPr="001F0749">
        <w:rPr>
          <w:rFonts w:ascii="☞GILROY-MEDIUM" w:eastAsiaTheme="minorEastAsia" w:hAnsi="☞GILROY-MEDIUM"/>
          <w:color w:val="000000" w:themeColor="text1"/>
          <w:sz w:val="24"/>
          <w:szCs w:val="24"/>
        </w:rPr>
        <w:t>Le</w:t>
      </w:r>
      <w:r w:rsidR="7BF49477" w:rsidRPr="001F0749">
        <w:rPr>
          <w:rFonts w:ascii="☞GILROY-MEDIUM" w:eastAsiaTheme="minorEastAsia" w:hAnsi="☞GILROY-MEDIUM"/>
          <w:color w:val="000000" w:themeColor="text1"/>
          <w:sz w:val="24"/>
          <w:szCs w:val="24"/>
        </w:rPr>
        <w:t xml:space="preserve"> </w:t>
      </w:r>
      <w:r w:rsidRPr="001F0749">
        <w:rPr>
          <w:rFonts w:ascii="☞GILROY-MEDIUM" w:eastAsiaTheme="minorEastAsia" w:hAnsi="☞GILROY-MEDIUM"/>
          <w:color w:val="000000" w:themeColor="text1"/>
          <w:sz w:val="24"/>
          <w:szCs w:val="24"/>
        </w:rPr>
        <w:t>Bailleur</w:t>
      </w:r>
      <w:r w:rsidR="79452C2B" w:rsidRPr="001F0749">
        <w:rPr>
          <w:rFonts w:ascii="☞GILROY-MEDIUM" w:eastAsiaTheme="minorEastAsia" w:hAnsi="☞GILROY-MEDIUM"/>
          <w:color w:val="000000" w:themeColor="text1"/>
          <w:sz w:val="24"/>
          <w:szCs w:val="24"/>
        </w:rPr>
        <w:t>,</w:t>
      </w:r>
      <w:r w:rsidR="32DFA4EA" w:rsidRPr="001F0749">
        <w:rPr>
          <w:rFonts w:ascii="☞GILROY-MEDIUM" w:eastAsiaTheme="minorEastAsia" w:hAnsi="☞GILROY-MEDIUM"/>
          <w:color w:val="000000" w:themeColor="text1"/>
          <w:sz w:val="24"/>
          <w:szCs w:val="24"/>
        </w:rPr>
        <w:t xml:space="preserve"> </w:t>
      </w:r>
      <w:r w:rsidR="79452C2B" w:rsidRPr="001F0749">
        <w:rPr>
          <w:rFonts w:ascii="☞GILROY-MEDIUM" w:eastAsiaTheme="minorEastAsia" w:hAnsi="☞GILROY-MEDIUM"/>
          <w:color w:val="000000" w:themeColor="text1"/>
          <w:sz w:val="24"/>
          <w:szCs w:val="24"/>
        </w:rPr>
        <w:t xml:space="preserve">quant à lui, peut mettre </w:t>
      </w:r>
      <w:proofErr w:type="spellStart"/>
      <w:r w:rsidR="79452C2B" w:rsidRPr="001F0749">
        <w:rPr>
          <w:rFonts w:ascii="☞GILROY-MEDIUM" w:eastAsiaTheme="minorEastAsia" w:hAnsi="☞GILROY-MEDIUM"/>
          <w:color w:val="000000" w:themeColor="text1"/>
          <w:sz w:val="24"/>
          <w:szCs w:val="24"/>
        </w:rPr>
        <w:t>ﬁn</w:t>
      </w:r>
      <w:proofErr w:type="spellEnd"/>
      <w:r w:rsidR="79452C2B" w:rsidRPr="001F0749">
        <w:rPr>
          <w:rFonts w:ascii="☞GILROY-MEDIUM" w:eastAsiaTheme="minorEastAsia" w:hAnsi="☞GILROY-MEDIUM"/>
          <w:color w:val="000000" w:themeColor="text1"/>
          <w:sz w:val="24"/>
          <w:szCs w:val="24"/>
        </w:rPr>
        <w:t xml:space="preserve"> au bail à son échéance et après avoir donné congé, soit pour reprendre le logement en vue de l’occuper lui-même ou une personne de sa famille, soit pour le vendre, soit pour un motif sérieux et légitime.</w:t>
      </w:r>
    </w:p>
    <w:p w14:paraId="57D1C9F9" w14:textId="6CDC1736" w:rsidR="783C3C10" w:rsidRPr="001F0749" w:rsidRDefault="001F0749" w:rsidP="00D424DE">
      <w:pPr>
        <w:spacing w:line="276" w:lineRule="auto"/>
        <w:ind w:firstLine="708"/>
        <w:jc w:val="both"/>
        <w:rPr>
          <w:rFonts w:ascii="☞GILROY-MEDIUM" w:eastAsia="Calibri" w:hAnsi="☞GILROY-MEDIUM" w:cs="Calibri"/>
          <w:b/>
          <w:bCs/>
          <w:color w:val="000000" w:themeColor="text1"/>
          <w:sz w:val="24"/>
          <w:szCs w:val="24"/>
        </w:rPr>
      </w:pPr>
      <w:r w:rsidRPr="001F0749">
        <w:rPr>
          <w:rFonts w:ascii="☞GILROY-MEDIUM" w:eastAsia="Calibri" w:hAnsi="☞GILROY-MEDIUM" w:cs="Calibri"/>
          <w:b/>
          <w:bCs/>
          <w:color w:val="000000" w:themeColor="text1"/>
          <w:sz w:val="24"/>
          <w:szCs w:val="24"/>
        </w:rPr>
        <w:br/>
      </w:r>
    </w:p>
    <w:p w14:paraId="16F7D428" w14:textId="60FD34B6" w:rsidR="008C1D47" w:rsidRPr="001F0749" w:rsidRDefault="6E86D014"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lastRenderedPageBreak/>
        <w:t xml:space="preserve">IV. CONDITIONS FINANCIERES </w:t>
      </w:r>
      <w:r w:rsidR="001F0749" w:rsidRPr="001F0749">
        <w:rPr>
          <w:rFonts w:ascii="☞GILROY-MEDIUM" w:eastAsia="Calibri" w:hAnsi="☞GILROY-MEDIUM" w:cs="Calibri"/>
          <w:b/>
          <w:bCs/>
          <w:color w:val="173CC2"/>
          <w:sz w:val="24"/>
          <w:szCs w:val="24"/>
        </w:rPr>
        <w:br/>
      </w:r>
    </w:p>
    <w:p w14:paraId="79D97923" w14:textId="1D5936DB" w:rsidR="008C1D47" w:rsidRDefault="067C6B8F" w:rsidP="00D424DE">
      <w:pPr>
        <w:spacing w:line="276" w:lineRule="auto"/>
        <w:jc w:val="both"/>
        <w:rPr>
          <w:rFonts w:ascii="☞GILROY-MEDIUM" w:eastAsia="Calibri" w:hAnsi="☞GILROY-MEDIUM" w:cs="Calibri"/>
          <w:b/>
          <w:bCs/>
          <w:sz w:val="24"/>
          <w:szCs w:val="24"/>
        </w:rPr>
      </w:pPr>
      <w:r w:rsidRPr="001F0749">
        <w:rPr>
          <w:rFonts w:ascii="☞GILROY-MEDIUM" w:eastAsia="Calibri" w:hAnsi="☞GILROY-MEDIUM" w:cs="Calibri"/>
          <w:b/>
          <w:bCs/>
          <w:sz w:val="24"/>
          <w:szCs w:val="24"/>
        </w:rPr>
        <w:t xml:space="preserve">Les parties conviennent des conditions financières suivantes : </w:t>
      </w:r>
    </w:p>
    <w:p w14:paraId="59BE3D94" w14:textId="228A8A03" w:rsidR="008C1D47" w:rsidRPr="001F0749" w:rsidRDefault="00593F1E" w:rsidP="00D424DE">
      <w:pPr>
        <w:spacing w:line="276" w:lineRule="auto"/>
        <w:jc w:val="both"/>
        <w:rPr>
          <w:rFonts w:ascii="☞GILROY-MEDIUM" w:eastAsia="Calibri" w:hAnsi="☞GILROY-MEDIUM" w:cs="Calibri"/>
          <w:sz w:val="24"/>
          <w:szCs w:val="24"/>
        </w:rPr>
      </w:pPr>
      <w:r>
        <w:rPr>
          <w:rFonts w:ascii="☞GILROY-MEDIUM" w:eastAsia="Calibri" w:hAnsi="☞GILROY-MEDIUM" w:cs="Calibri"/>
          <w:b/>
          <w:bCs/>
          <w:sz w:val="24"/>
          <w:szCs w:val="24"/>
        </w:rPr>
        <w:br/>
      </w:r>
      <w:r w:rsidR="067C6B8F" w:rsidRPr="001F0749">
        <w:rPr>
          <w:rFonts w:ascii="☞GILROY-MEDIUM" w:eastAsia="Calibri" w:hAnsi="☞GILROY-MEDIUM" w:cs="Calibri"/>
          <w:b/>
          <w:bCs/>
          <w:sz w:val="24"/>
          <w:szCs w:val="24"/>
        </w:rPr>
        <w:t>A. Loyer</w:t>
      </w:r>
    </w:p>
    <w:p w14:paraId="0A4C667A" w14:textId="5AE5F0A8" w:rsidR="008C1D47" w:rsidRPr="001F0749" w:rsidRDefault="067C6B8F"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1. Fixation du loyer initial </w:t>
      </w:r>
      <w:r w:rsidRPr="001F0749">
        <w:rPr>
          <w:rFonts w:ascii="☞GILROY-MEDIUM" w:eastAsia="Calibri" w:hAnsi="☞GILROY-MEDIUM" w:cs="Calibri"/>
          <w:b/>
          <w:bCs/>
          <w:sz w:val="24"/>
          <w:szCs w:val="24"/>
        </w:rPr>
        <w:t xml:space="preserve">: </w:t>
      </w:r>
    </w:p>
    <w:p w14:paraId="5FD757D4" w14:textId="2BEFD05A" w:rsidR="008C1D47" w:rsidRPr="001F0749" w:rsidRDefault="067C6B8F"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Montant du loyer du lot : [...euros] </w:t>
      </w:r>
    </w:p>
    <w:p w14:paraId="69BD6D43" w14:textId="77777777" w:rsidR="001F0749" w:rsidRPr="001F0749" w:rsidRDefault="067C6B8F"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Le cas échéant, informations relatives au loyer du dernier locataire : </w:t>
      </w:r>
    </w:p>
    <w:p w14:paraId="63B7F68D" w14:textId="289A108C" w:rsidR="001F0749" w:rsidRPr="001F0749" w:rsidRDefault="067C6B8F" w:rsidP="00D424DE">
      <w:pPr>
        <w:pStyle w:val="Paragraphedeliste"/>
        <w:numPr>
          <w:ilvl w:val="0"/>
          <w:numId w:val="32"/>
        </w:num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Montant du dernier loyer acquitté par le précédent locataire [...euros]</w:t>
      </w:r>
    </w:p>
    <w:p w14:paraId="7CD0DB79" w14:textId="77777777" w:rsidR="001F0749" w:rsidRPr="001F0749" w:rsidRDefault="067C6B8F" w:rsidP="00D424DE">
      <w:pPr>
        <w:pStyle w:val="Paragraphedeliste"/>
        <w:numPr>
          <w:ilvl w:val="0"/>
          <w:numId w:val="32"/>
        </w:num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Date de versement [...]</w:t>
      </w:r>
    </w:p>
    <w:p w14:paraId="1C3E5F30" w14:textId="6AA5FC67" w:rsidR="008C1D47" w:rsidRDefault="067C6B8F" w:rsidP="00D424DE">
      <w:pPr>
        <w:pStyle w:val="Paragraphedeliste"/>
        <w:numPr>
          <w:ilvl w:val="0"/>
          <w:numId w:val="32"/>
        </w:num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Date de la dernière révision du loyer [...]. (3)</w:t>
      </w:r>
    </w:p>
    <w:p w14:paraId="445FF8DC" w14:textId="77777777" w:rsidR="00593F1E" w:rsidRPr="001F0749" w:rsidRDefault="00593F1E" w:rsidP="00593F1E">
      <w:pPr>
        <w:pStyle w:val="Paragraphedeliste"/>
        <w:spacing w:line="276" w:lineRule="auto"/>
        <w:jc w:val="both"/>
        <w:rPr>
          <w:rFonts w:ascii="☞GILROY-MEDIUM" w:eastAsia="Calibri" w:hAnsi="☞GILROY-MEDIUM" w:cs="Calibri"/>
          <w:sz w:val="24"/>
          <w:szCs w:val="24"/>
        </w:rPr>
      </w:pPr>
    </w:p>
    <w:p w14:paraId="45C41FD7" w14:textId="4CA42532" w:rsidR="008C1D47" w:rsidRPr="001F0749" w:rsidRDefault="067C6B8F"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2. Modalités de révision du loyer : </w:t>
      </w:r>
    </w:p>
    <w:p w14:paraId="2516CC82" w14:textId="10A6F102" w:rsidR="008C1D47" w:rsidRPr="001F0749" w:rsidRDefault="067C6B8F"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Date de révision : [...] (révision basée sur l’indice de référence des loyers IRL</w:t>
      </w:r>
      <w:r w:rsidR="53B2CC99" w:rsidRPr="001F0749">
        <w:rPr>
          <w:rFonts w:ascii="☞GILROY-MEDIUM" w:eastAsia="Calibri" w:hAnsi="☞GILROY-MEDIUM" w:cs="Calibri"/>
          <w:sz w:val="24"/>
          <w:szCs w:val="24"/>
        </w:rPr>
        <w:t>.</w:t>
      </w:r>
      <w:r w:rsidR="00C63FC2">
        <w:rPr>
          <w:rFonts w:ascii="☞GILROY-MEDIUM" w:eastAsia="Calibri" w:hAnsi="☞GILROY-MEDIUM" w:cs="Calibri"/>
          <w:sz w:val="24"/>
          <w:szCs w:val="24"/>
        </w:rPr>
        <w:br/>
      </w:r>
    </w:p>
    <w:p w14:paraId="04FC7E8E" w14:textId="7522842B" w:rsidR="008C1D47" w:rsidRPr="001F0749" w:rsidRDefault="5CBF650E"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b/>
          <w:bCs/>
          <w:color w:val="000000" w:themeColor="text1"/>
          <w:sz w:val="24"/>
          <w:szCs w:val="24"/>
        </w:rPr>
        <w:t xml:space="preserve">B. Charges </w:t>
      </w:r>
    </w:p>
    <w:p w14:paraId="51362D25" w14:textId="474881F7" w:rsidR="008C1D47" w:rsidRPr="001F0749" w:rsidRDefault="5CBF650E"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1. Fixation des charges :</w:t>
      </w:r>
    </w:p>
    <w:p w14:paraId="7E5154E1" w14:textId="3340BE81" w:rsidR="5CBF650E" w:rsidRPr="001F0749" w:rsidRDefault="5CBF650E" w:rsidP="00D424DE">
      <w:pPr>
        <w:pStyle w:val="Paragraphedeliste"/>
        <w:numPr>
          <w:ilvl w:val="0"/>
          <w:numId w:val="24"/>
        </w:num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sz w:val="24"/>
          <w:szCs w:val="24"/>
        </w:rPr>
        <w:t xml:space="preserve">Montant des charges mensuelles </w:t>
      </w:r>
      <w:r w:rsidR="4504A373" w:rsidRPr="001F0749">
        <w:rPr>
          <w:rFonts w:ascii="☞GILROY-MEDIUM" w:eastAsia="Calibri" w:hAnsi="☞GILROY-MEDIUM" w:cs="Calibri"/>
          <w:sz w:val="24"/>
          <w:szCs w:val="24"/>
        </w:rPr>
        <w:t>du lot :</w:t>
      </w:r>
      <w:r w:rsidRPr="001F0749">
        <w:rPr>
          <w:rFonts w:ascii="☞GILROY-MEDIUM" w:eastAsia="Calibri" w:hAnsi="☞GILROY-MEDIUM" w:cs="Calibri"/>
          <w:sz w:val="24"/>
          <w:szCs w:val="24"/>
        </w:rPr>
        <w:t xml:space="preserve"> [...</w:t>
      </w:r>
      <w:r w:rsidR="33493C54" w:rsidRPr="001F0749">
        <w:rPr>
          <w:rFonts w:ascii="☞GILROY-MEDIUM" w:eastAsia="Calibri" w:hAnsi="☞GILROY-MEDIUM" w:cs="Calibri"/>
          <w:sz w:val="24"/>
          <w:szCs w:val="24"/>
        </w:rPr>
        <w:t>euros</w:t>
      </w:r>
      <w:r w:rsidRPr="001F0749">
        <w:rPr>
          <w:rFonts w:ascii="☞GILROY-MEDIUM" w:eastAsia="Calibri" w:hAnsi="☞GILROY-MEDIUM" w:cs="Calibri"/>
          <w:sz w:val="24"/>
          <w:szCs w:val="24"/>
        </w:rPr>
        <w:t>] ;</w:t>
      </w:r>
    </w:p>
    <w:p w14:paraId="003FCCBB" w14:textId="3C565038" w:rsidR="57B4347D" w:rsidRPr="001F0749" w:rsidRDefault="57B4347D" w:rsidP="00D424DE">
      <w:pPr>
        <w:pStyle w:val="Paragraphedeliste"/>
        <w:numPr>
          <w:ilvl w:val="0"/>
          <w:numId w:val="24"/>
        </w:num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Inclus dans les charges : [chauffage/ eau chaude/ eau froide, etc.]</w:t>
      </w:r>
    </w:p>
    <w:p w14:paraId="3D405394" w14:textId="77777777" w:rsidR="00593F1E" w:rsidRDefault="57B4347D" w:rsidP="00593F1E">
      <w:pPr>
        <w:pStyle w:val="Paragraphedeliste"/>
        <w:numPr>
          <w:ilvl w:val="0"/>
          <w:numId w:val="24"/>
        </w:num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Autres éléments inclus dans les charges : [Champ texte libre "autres charges comprises” du lot</w:t>
      </w:r>
      <w:r w:rsidR="2AAF7356" w:rsidRPr="001F0749">
        <w:rPr>
          <w:rFonts w:ascii="☞GILROY-MEDIUM" w:eastAsia="Calibri" w:hAnsi="☞GILROY-MEDIUM" w:cs="Calibri"/>
          <w:sz w:val="24"/>
          <w:szCs w:val="24"/>
        </w:rPr>
        <w:t>]</w:t>
      </w:r>
    </w:p>
    <w:p w14:paraId="4FDB725E" w14:textId="7504D555" w:rsidR="008C1D47" w:rsidRPr="00593F1E" w:rsidRDefault="00593F1E" w:rsidP="00593F1E">
      <w:pPr>
        <w:spacing w:line="276" w:lineRule="auto"/>
        <w:jc w:val="both"/>
        <w:rPr>
          <w:rFonts w:ascii="☞GILROY-MEDIUM" w:eastAsia="Calibri" w:hAnsi="☞GILROY-MEDIUM" w:cs="Calibri"/>
          <w:sz w:val="24"/>
          <w:szCs w:val="24"/>
        </w:rPr>
      </w:pPr>
      <w:r>
        <w:rPr>
          <w:rFonts w:ascii="☞GILROY-MEDIUM" w:eastAsia="Calibri" w:hAnsi="☞GILROY-MEDIUM" w:cs="Calibri"/>
          <w:b/>
          <w:bCs/>
          <w:color w:val="000000" w:themeColor="text1"/>
          <w:sz w:val="24"/>
          <w:szCs w:val="24"/>
        </w:rPr>
        <w:br/>
      </w:r>
      <w:r w:rsidR="79452C2B" w:rsidRPr="00593F1E">
        <w:rPr>
          <w:rFonts w:ascii="☞GILROY-MEDIUM" w:eastAsia="Calibri" w:hAnsi="☞GILROY-MEDIUM" w:cs="Calibri"/>
          <w:b/>
          <w:bCs/>
          <w:color w:val="000000" w:themeColor="text1"/>
          <w:sz w:val="24"/>
          <w:szCs w:val="24"/>
        </w:rPr>
        <w:t xml:space="preserve">C. Modalités de paiement </w:t>
      </w:r>
    </w:p>
    <w:p w14:paraId="5E446BB4" w14:textId="588057B9" w:rsidR="32867BEC" w:rsidRPr="001F0749" w:rsidRDefault="32867BEC" w:rsidP="00D424DE">
      <w:pPr>
        <w:spacing w:line="276" w:lineRule="auto"/>
        <w:jc w:val="both"/>
        <w:rPr>
          <w:rFonts w:ascii="☞GILROY-MEDIUM" w:eastAsia="Calibri" w:hAnsi="☞GILROY-MEDIUM" w:cs="Calibri"/>
          <w:sz w:val="24"/>
          <w:szCs w:val="24"/>
        </w:rPr>
      </w:pPr>
      <w:r w:rsidRPr="001F0749">
        <w:rPr>
          <w:rFonts w:ascii="☞GILROY-MEDIUM" w:eastAsia="Calibri" w:hAnsi="☞GILROY-MEDIUM" w:cs="Calibri"/>
          <w:sz w:val="24"/>
          <w:szCs w:val="24"/>
        </w:rPr>
        <w:t xml:space="preserve">Périodicité du paiement : [tous les mois (4)] </w:t>
      </w:r>
    </w:p>
    <w:p w14:paraId="653625CF" w14:textId="2C55D6C1" w:rsidR="32867BEC" w:rsidRPr="001F0749" w:rsidRDefault="32867BEC" w:rsidP="00D424DE">
      <w:pPr>
        <w:spacing w:line="276" w:lineRule="auto"/>
        <w:jc w:val="both"/>
        <w:rPr>
          <w:rFonts w:ascii="☞GILROY-MEDIUM" w:hAnsi="☞GILROY-MEDIUM"/>
        </w:rPr>
      </w:pPr>
      <w:r w:rsidRPr="001F0749">
        <w:rPr>
          <w:rFonts w:ascii="☞GILROY-MEDIUM" w:eastAsia="Calibri" w:hAnsi="☞GILROY-MEDIUM" w:cs="Calibri"/>
          <w:sz w:val="24"/>
          <w:szCs w:val="24"/>
        </w:rPr>
        <w:t>Date de paiement : [...]</w:t>
      </w:r>
    </w:p>
    <w:p w14:paraId="61A6DC9D" w14:textId="681F1B5D" w:rsidR="008C1D47" w:rsidRDefault="001F0749"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br/>
      </w:r>
    </w:p>
    <w:p w14:paraId="5A590A1F" w14:textId="77777777" w:rsidR="00593F1E" w:rsidRPr="001F0749" w:rsidRDefault="00593F1E" w:rsidP="00D424DE">
      <w:pPr>
        <w:spacing w:line="276" w:lineRule="auto"/>
        <w:jc w:val="both"/>
        <w:rPr>
          <w:rFonts w:ascii="☞GILROY-MEDIUM" w:eastAsia="Calibri" w:hAnsi="☞GILROY-MEDIUM" w:cs="Calibri"/>
          <w:color w:val="000000" w:themeColor="text1"/>
          <w:sz w:val="24"/>
          <w:szCs w:val="24"/>
        </w:rPr>
      </w:pPr>
    </w:p>
    <w:p w14:paraId="1CAED8F4" w14:textId="094FD185" w:rsidR="008C1D47" w:rsidRPr="001F0749" w:rsidRDefault="72749E45"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t xml:space="preserve">V. TRAVAUX </w:t>
      </w:r>
      <w:r w:rsidR="001F0749" w:rsidRPr="001F0749">
        <w:rPr>
          <w:rFonts w:ascii="☞GILROY-MEDIUM" w:eastAsia="Calibri" w:hAnsi="☞GILROY-MEDIUM" w:cs="Calibri"/>
          <w:b/>
          <w:bCs/>
          <w:color w:val="173CC2"/>
          <w:sz w:val="24"/>
          <w:szCs w:val="24"/>
        </w:rPr>
        <w:br/>
      </w:r>
    </w:p>
    <w:p w14:paraId="3F784637" w14:textId="269D79E9" w:rsidR="11FA4598" w:rsidRPr="001F0749" w:rsidRDefault="72749E45" w:rsidP="00593F1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b/>
          <w:bCs/>
          <w:color w:val="000000" w:themeColor="text1"/>
          <w:sz w:val="24"/>
          <w:szCs w:val="24"/>
        </w:rPr>
        <w:t xml:space="preserve">A. </w:t>
      </w:r>
      <w:r w:rsidRPr="001F0749">
        <w:rPr>
          <w:rFonts w:ascii="☞GILROY-MEDIUM" w:eastAsia="Calibri" w:hAnsi="☞GILROY-MEDIUM" w:cs="Calibri"/>
          <w:color w:val="000000" w:themeColor="text1"/>
          <w:sz w:val="24"/>
          <w:szCs w:val="24"/>
        </w:rPr>
        <w:t>Le cas échéant, montant et nature des travaux d'amélioration ou de mise en conformité effectués depuis le dernier renouvellement (</w:t>
      </w:r>
      <w:r w:rsidR="297D1637" w:rsidRPr="001F0749">
        <w:rPr>
          <w:rFonts w:ascii="☞GILROY-MEDIUM" w:eastAsia="Calibri" w:hAnsi="☞GILROY-MEDIUM" w:cs="Calibri"/>
          <w:color w:val="000000" w:themeColor="text1"/>
          <w:sz w:val="24"/>
          <w:szCs w:val="24"/>
        </w:rPr>
        <w:t>5</w:t>
      </w:r>
      <w:r w:rsidRPr="001F0749">
        <w:rPr>
          <w:rFonts w:ascii="☞GILROY-MEDIUM" w:eastAsia="Calibri" w:hAnsi="☞GILROY-MEDIUM" w:cs="Calibri"/>
          <w:color w:val="000000" w:themeColor="text1"/>
          <w:sz w:val="24"/>
          <w:szCs w:val="24"/>
        </w:rPr>
        <w:t>).</w:t>
      </w:r>
    </w:p>
    <w:p w14:paraId="1C07434C" w14:textId="56259F46" w:rsidR="008C1D47" w:rsidRPr="001F0749" w:rsidRDefault="4DE73EEF"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lastRenderedPageBreak/>
        <w:t xml:space="preserve">VI. GARANTIES </w:t>
      </w:r>
      <w:r w:rsidR="001F0749" w:rsidRPr="001F0749">
        <w:rPr>
          <w:rFonts w:ascii="☞GILROY-MEDIUM" w:eastAsia="Calibri" w:hAnsi="☞GILROY-MEDIUM" w:cs="Calibri"/>
          <w:b/>
          <w:bCs/>
          <w:color w:val="173CC2"/>
          <w:sz w:val="24"/>
          <w:szCs w:val="24"/>
        </w:rPr>
        <w:br/>
      </w:r>
    </w:p>
    <w:p w14:paraId="0C4E98C8" w14:textId="5F8695B9" w:rsidR="008C1D47" w:rsidRPr="001F0749" w:rsidRDefault="4DE73EEF"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Montant du dépôt de garantie de l'exécution des obligations du locataire/ garantie autonome : </w:t>
      </w:r>
      <w:r w:rsidR="61BB6504" w:rsidRPr="001F0749">
        <w:rPr>
          <w:rFonts w:ascii="☞GILROY-MEDIUM" w:eastAsia="Calibri" w:hAnsi="☞GILROY-MEDIUM" w:cs="Calibri"/>
          <w:color w:val="000000" w:themeColor="text1"/>
          <w:sz w:val="24"/>
          <w:szCs w:val="24"/>
        </w:rPr>
        <w:t>[...</w:t>
      </w:r>
      <w:r w:rsidR="02EF85E8" w:rsidRPr="001F0749">
        <w:rPr>
          <w:rFonts w:ascii="☞GILROY-MEDIUM" w:eastAsia="Calibri" w:hAnsi="☞GILROY-MEDIUM" w:cs="Calibri"/>
          <w:color w:val="000000" w:themeColor="text1"/>
          <w:sz w:val="24"/>
          <w:szCs w:val="24"/>
        </w:rPr>
        <w:t>euros</w:t>
      </w:r>
      <w:r w:rsidR="61BB6504" w:rsidRPr="001F0749">
        <w:rPr>
          <w:rFonts w:ascii="☞GILROY-MEDIUM" w:eastAsia="Calibri" w:hAnsi="☞GILROY-MEDIUM" w:cs="Calibri"/>
          <w:color w:val="000000" w:themeColor="text1"/>
          <w:sz w:val="24"/>
          <w:szCs w:val="24"/>
        </w:rPr>
        <w:t xml:space="preserve">] </w:t>
      </w:r>
    </w:p>
    <w:p w14:paraId="64B93807" w14:textId="605D2255" w:rsidR="11FA4598" w:rsidRPr="001F0749" w:rsidRDefault="001F0749"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br/>
      </w:r>
    </w:p>
    <w:p w14:paraId="2B338003" w14:textId="5770D4CA" w:rsidR="008C1D47" w:rsidRPr="001F0749" w:rsidRDefault="4DE73EEF"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t xml:space="preserve">VII. CLAUSE DE SOLIDARITE </w:t>
      </w:r>
      <w:r w:rsidR="00D52C40">
        <w:rPr>
          <w:rFonts w:ascii="☞GILROY-MEDIUM" w:eastAsia="Calibri" w:hAnsi="☞GILROY-MEDIUM" w:cs="Calibri"/>
          <w:b/>
          <w:bCs/>
          <w:color w:val="173CC2"/>
          <w:sz w:val="24"/>
          <w:szCs w:val="24"/>
        </w:rPr>
        <w:br/>
      </w:r>
    </w:p>
    <w:p w14:paraId="3B6EAB78" w14:textId="7D0C3B10" w:rsidR="008C1D47" w:rsidRPr="001F0749" w:rsidRDefault="4DE73EEF"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 xml:space="preserve">Modalités particulières des obligations en cas de pluralité de locataires : </w:t>
      </w:r>
      <w:r w:rsidR="7CB305F0" w:rsidRPr="001F0749">
        <w:rPr>
          <w:rFonts w:ascii="☞GILROY-MEDIUM" w:eastAsia="Calibri" w:hAnsi="☞GILROY-MEDIUM" w:cs="Calibri"/>
          <w:color w:val="000000" w:themeColor="text1"/>
          <w:sz w:val="24"/>
          <w:szCs w:val="24"/>
        </w:rPr>
        <w:t>cette clause</w:t>
      </w:r>
      <w:r w:rsidRPr="001F0749">
        <w:rPr>
          <w:rFonts w:ascii="☞GILROY-MEDIUM" w:eastAsia="Calibri" w:hAnsi="☞GILROY-MEDIUM" w:cs="Calibri"/>
          <w:color w:val="000000" w:themeColor="text1"/>
          <w:sz w:val="24"/>
          <w:szCs w:val="24"/>
        </w:rPr>
        <w:t xml:space="preserve"> </w:t>
      </w:r>
      <w:r w:rsidR="534E9FFD" w:rsidRPr="001F0749">
        <w:rPr>
          <w:rFonts w:ascii="☞GILROY-MEDIUM" w:eastAsia="Calibri" w:hAnsi="☞GILROY-MEDIUM" w:cs="Calibri"/>
          <w:color w:val="000000" w:themeColor="text1"/>
          <w:sz w:val="24"/>
          <w:szCs w:val="24"/>
        </w:rPr>
        <w:t xml:space="preserve">prévoit </w:t>
      </w:r>
      <w:r w:rsidRPr="001F0749">
        <w:rPr>
          <w:rFonts w:ascii="☞GILROY-MEDIUM" w:eastAsia="Calibri" w:hAnsi="☞GILROY-MEDIUM" w:cs="Calibri"/>
          <w:color w:val="000000" w:themeColor="text1"/>
          <w:sz w:val="24"/>
          <w:szCs w:val="24"/>
        </w:rPr>
        <w:t>la solidarité des locataires et l'indivisibilité de leurs obligations en cas de pluralité de locataires</w:t>
      </w:r>
      <w:r w:rsidR="399AF550" w:rsidRPr="001F0749">
        <w:rPr>
          <w:rFonts w:ascii="☞GILROY-MEDIUM" w:eastAsia="Calibri" w:hAnsi="☞GILROY-MEDIUM" w:cs="Calibri"/>
          <w:color w:val="000000" w:themeColor="text1"/>
          <w:sz w:val="24"/>
          <w:szCs w:val="24"/>
        </w:rPr>
        <w:t>.</w:t>
      </w:r>
    </w:p>
    <w:p w14:paraId="734F5279" w14:textId="0AF13D80" w:rsidR="11FA4598" w:rsidRDefault="11FA4598" w:rsidP="00D424DE">
      <w:pPr>
        <w:spacing w:line="276" w:lineRule="auto"/>
        <w:jc w:val="both"/>
        <w:rPr>
          <w:rFonts w:ascii="☞GILROY-MEDIUM" w:eastAsia="Calibri" w:hAnsi="☞GILROY-MEDIUM" w:cs="Calibri"/>
          <w:color w:val="000000" w:themeColor="text1"/>
          <w:sz w:val="24"/>
          <w:szCs w:val="24"/>
        </w:rPr>
      </w:pPr>
    </w:p>
    <w:p w14:paraId="7D20E1B1" w14:textId="77777777" w:rsidR="00DE0285" w:rsidRPr="001F0749" w:rsidRDefault="00DE0285" w:rsidP="00D424DE">
      <w:pPr>
        <w:spacing w:line="276" w:lineRule="auto"/>
        <w:jc w:val="both"/>
        <w:rPr>
          <w:rFonts w:ascii="☞GILROY-MEDIUM" w:eastAsia="Calibri" w:hAnsi="☞GILROY-MEDIUM" w:cs="Calibri"/>
          <w:color w:val="000000" w:themeColor="text1"/>
          <w:sz w:val="24"/>
          <w:szCs w:val="24"/>
        </w:rPr>
      </w:pPr>
    </w:p>
    <w:p w14:paraId="4E02B8B6" w14:textId="750A95FE" w:rsidR="008C1D47" w:rsidRPr="001F0749" w:rsidRDefault="4DE73EEF"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t>VIII. CLAUSE RESOLUTOIRE</w:t>
      </w:r>
      <w:r w:rsidR="001F0749" w:rsidRPr="001F0749">
        <w:rPr>
          <w:rFonts w:ascii="☞GILROY-MEDIUM" w:eastAsia="Calibri" w:hAnsi="☞GILROY-MEDIUM" w:cs="Calibri"/>
          <w:b/>
          <w:bCs/>
          <w:color w:val="173CC2"/>
          <w:sz w:val="24"/>
          <w:szCs w:val="24"/>
        </w:rPr>
        <w:br/>
      </w:r>
    </w:p>
    <w:p w14:paraId="614DC39E" w14:textId="6D9BFA16" w:rsidR="008C1D47" w:rsidRPr="001F0749" w:rsidRDefault="79452C2B"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Modalités de résiliation de plein droit du contrat : cette clause prévoit la résiliation de plein droit du contrat de location pour un défaut de paiement du loyer ou des charges aux termes convenus, le non-versement du dépôt de garantie, la non-souscription d'une assurance des risques locatifs ou le non-respect de l'obligation d'user paisiblement des locaux loués, résultant de troubles de voisinage constatés par une décision de justice passée en force de chose jugée</w:t>
      </w:r>
      <w:r w:rsidR="16189422" w:rsidRPr="001F0749">
        <w:rPr>
          <w:rFonts w:ascii="☞GILROY-MEDIUM" w:eastAsia="Calibri" w:hAnsi="☞GILROY-MEDIUM" w:cs="Calibri"/>
          <w:color w:val="000000" w:themeColor="text1"/>
          <w:sz w:val="24"/>
          <w:szCs w:val="24"/>
        </w:rPr>
        <w:t>.</w:t>
      </w:r>
    </w:p>
    <w:p w14:paraId="4BBD6338" w14:textId="5A0541ED" w:rsidR="11FA4598" w:rsidRPr="001F0749" w:rsidRDefault="001F0749"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br/>
      </w:r>
    </w:p>
    <w:p w14:paraId="2CFBE14F" w14:textId="109FB2B5" w:rsidR="79452C2B" w:rsidRPr="001F0749" w:rsidRDefault="79452C2B" w:rsidP="00D424DE">
      <w:pPr>
        <w:spacing w:line="276" w:lineRule="auto"/>
        <w:rPr>
          <w:rFonts w:ascii="☞GILROY-MEDIUM" w:eastAsia="Trebuchet MS" w:hAnsi="☞GILROY-MEDIUM" w:cs="Trebuchet MS"/>
          <w:i/>
          <w:iCs/>
          <w:color w:val="173CC2"/>
          <w:sz w:val="21"/>
          <w:szCs w:val="21"/>
        </w:rPr>
      </w:pPr>
      <w:r w:rsidRPr="001F0749">
        <w:rPr>
          <w:rFonts w:ascii="☞GILROY-MEDIUM" w:eastAsia="Calibri" w:hAnsi="☞GILROY-MEDIUM" w:cs="Calibri"/>
          <w:b/>
          <w:bCs/>
          <w:color w:val="173CC2"/>
          <w:sz w:val="24"/>
          <w:szCs w:val="24"/>
        </w:rPr>
        <w:t>IX. HONORAIRES</w:t>
      </w:r>
      <w:r w:rsidR="5E532531" w:rsidRPr="001F0749">
        <w:rPr>
          <w:rFonts w:ascii="☞GILROY-MEDIUM" w:eastAsia="Trebuchet MS" w:hAnsi="☞GILROY-MEDIUM" w:cs="Trebuchet MS"/>
          <w:i/>
          <w:iCs/>
          <w:color w:val="173CC2"/>
          <w:sz w:val="21"/>
          <w:szCs w:val="21"/>
        </w:rPr>
        <w:t xml:space="preserve"> </w:t>
      </w:r>
      <w:r w:rsidR="001F0749" w:rsidRPr="001F0749">
        <w:rPr>
          <w:rFonts w:ascii="☞GILROY-MEDIUM" w:eastAsia="Trebuchet MS" w:hAnsi="☞GILROY-MEDIUM" w:cs="Trebuchet MS"/>
          <w:i/>
          <w:iCs/>
          <w:color w:val="173CC2"/>
          <w:sz w:val="21"/>
          <w:szCs w:val="21"/>
        </w:rPr>
        <w:br/>
      </w:r>
    </w:p>
    <w:p w14:paraId="722A82DE" w14:textId="658F54ED" w:rsidR="79452C2B" w:rsidRPr="001F0749" w:rsidRDefault="5E532531" w:rsidP="00D424DE">
      <w:pPr>
        <w:spacing w:line="276" w:lineRule="auto"/>
        <w:jc w:val="both"/>
        <w:rPr>
          <w:rFonts w:ascii="☞GILROY-MEDIUM" w:eastAsia="Trebuchet MS" w:hAnsi="☞GILROY-MEDIUM" w:cs="Trebuchet MS"/>
          <w:color w:val="000000" w:themeColor="text1"/>
          <w:sz w:val="21"/>
          <w:szCs w:val="21"/>
        </w:rPr>
      </w:pPr>
      <w:r w:rsidRPr="001F0749">
        <w:rPr>
          <w:rFonts w:ascii="☞GILROY-MEDIUM" w:eastAsia="Trebuchet MS" w:hAnsi="☞GILROY-MEDIUM" w:cs="Trebuchet MS"/>
          <w:i/>
          <w:iCs/>
          <w:color w:val="000000" w:themeColor="text1"/>
          <w:sz w:val="21"/>
          <w:szCs w:val="21"/>
        </w:rPr>
        <w:t>Il est rappelé les dispositions du I de l’article 5 (I) de la loi du 6 juillet 1989, alinéas 1 à 3.</w:t>
      </w:r>
    </w:p>
    <w:p w14:paraId="05A27FEF" w14:textId="17F275B5" w:rsidR="79452C2B" w:rsidRPr="001F0749" w:rsidRDefault="5E532531" w:rsidP="00D424DE">
      <w:pPr>
        <w:spacing w:line="276" w:lineRule="auto"/>
        <w:jc w:val="both"/>
        <w:rPr>
          <w:rFonts w:ascii="☞GILROY-MEDIUM" w:eastAsia="Calibri" w:hAnsi="☞GILROY-MEDIUM" w:cs="Calibri"/>
          <w:color w:val="000000" w:themeColor="text1"/>
          <w:sz w:val="24"/>
          <w:szCs w:val="24"/>
        </w:rPr>
      </w:pPr>
      <w:r w:rsidRPr="001F0749">
        <w:rPr>
          <w:rFonts w:ascii="☞GILROY-MEDIUM" w:eastAsia="Trebuchet MS" w:hAnsi="☞GILROY-MEDIUM" w:cs="Trebuchet MS"/>
          <w:i/>
          <w:iCs/>
          <w:color w:val="000000" w:themeColor="text1"/>
          <w:sz w:val="21"/>
          <w:szCs w:val="21"/>
        </w:rPr>
        <w:t>S</w:t>
      </w:r>
      <w:r w:rsidRPr="001F0749">
        <w:rPr>
          <w:rFonts w:ascii="☞GILROY-MEDIUM" w:eastAsia="Calibri" w:hAnsi="☞GILROY-MEDIUM" w:cs="Calibri"/>
          <w:color w:val="000000" w:themeColor="text1"/>
          <w:sz w:val="24"/>
          <w:szCs w:val="24"/>
        </w:rPr>
        <w:t>elon les dispositions du I de l’article 5 (I) de la loi du 6 juillet 1989, alinéas 1 à 3, il convient de définir “la rémunération des personnes mandatées pour se livrer ou prêter leur concours à l’entremise ou à la négociation d’une mise en location.”</w:t>
      </w:r>
    </w:p>
    <w:p w14:paraId="72D6F9C9" w14:textId="0B0105BD" w:rsidR="79452C2B" w:rsidRPr="001F0749" w:rsidRDefault="5E532531" w:rsidP="00D424DE">
      <w:pPr>
        <w:pStyle w:val="Paragraphedeliste"/>
        <w:numPr>
          <w:ilvl w:val="0"/>
          <w:numId w:val="2"/>
        </w:num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Honoraires à la charge du Bailleur :</w:t>
      </w:r>
    </w:p>
    <w:p w14:paraId="4A583C57" w14:textId="1684BDA0" w:rsidR="79452C2B" w:rsidRPr="001F0749" w:rsidRDefault="5E532531" w:rsidP="00D424DE">
      <w:pPr>
        <w:pStyle w:val="Paragraphedeliste"/>
        <w:numPr>
          <w:ilvl w:val="0"/>
          <w:numId w:val="2"/>
        </w:numPr>
        <w:spacing w:before="220" w:after="220"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Honoraires à la charge du Locataire :</w:t>
      </w:r>
    </w:p>
    <w:p w14:paraId="1873875D" w14:textId="2A597DB8" w:rsidR="11FA4598" w:rsidRPr="001F0749" w:rsidRDefault="001F0749" w:rsidP="00D424DE">
      <w:pPr>
        <w:spacing w:before="220" w:after="220" w:line="276" w:lineRule="auto"/>
        <w:ind w:left="360"/>
        <w:jc w:val="both"/>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br/>
      </w:r>
    </w:p>
    <w:p w14:paraId="0325B101" w14:textId="3A5DD5A0" w:rsidR="008C1D47" w:rsidRPr="001F0749" w:rsidRDefault="79452C2B" w:rsidP="00D424DE">
      <w:pPr>
        <w:spacing w:line="276" w:lineRule="auto"/>
        <w:rPr>
          <w:rFonts w:ascii="☞GILROY-MEDIUM" w:eastAsia="Calibri" w:hAnsi="☞GILROY-MEDIUM" w:cs="Calibri"/>
          <w:color w:val="173CC2"/>
          <w:sz w:val="24"/>
          <w:szCs w:val="24"/>
        </w:rPr>
      </w:pPr>
      <w:r w:rsidRPr="001F0749">
        <w:rPr>
          <w:rFonts w:ascii="☞GILROY-MEDIUM" w:eastAsia="Calibri" w:hAnsi="☞GILROY-MEDIUM" w:cs="Calibri"/>
          <w:b/>
          <w:bCs/>
          <w:color w:val="173CC2"/>
          <w:sz w:val="24"/>
          <w:szCs w:val="24"/>
        </w:rPr>
        <w:lastRenderedPageBreak/>
        <w:t xml:space="preserve">X. ANNEXES </w:t>
      </w:r>
      <w:r w:rsidR="001F0749" w:rsidRPr="001F0749">
        <w:rPr>
          <w:rFonts w:ascii="☞GILROY-MEDIUM" w:eastAsia="Calibri" w:hAnsi="☞GILROY-MEDIUM" w:cs="Calibri"/>
          <w:b/>
          <w:bCs/>
          <w:color w:val="173CC2"/>
          <w:sz w:val="24"/>
          <w:szCs w:val="24"/>
        </w:rPr>
        <w:br/>
      </w:r>
    </w:p>
    <w:p w14:paraId="1E9CA45A" w14:textId="0F051394" w:rsidR="008C1D47" w:rsidRPr="001F0749" w:rsidRDefault="1A1942AB" w:rsidP="00D424DE">
      <w:pPr>
        <w:spacing w:line="276" w:lineRule="auto"/>
        <w:jc w:val="both"/>
        <w:rPr>
          <w:rFonts w:ascii="☞GILROY-MEDIUM" w:eastAsia="Calibri" w:hAnsi="☞GILROY-MEDIUM" w:cs="Calibri"/>
          <w:b/>
          <w:bCs/>
          <w:color w:val="000000" w:themeColor="text1"/>
          <w:sz w:val="24"/>
          <w:szCs w:val="24"/>
        </w:rPr>
      </w:pPr>
      <w:r w:rsidRPr="001F0749">
        <w:rPr>
          <w:rFonts w:ascii="☞GILROY-MEDIUM" w:eastAsia="Calibri" w:hAnsi="☞GILROY-MEDIUM" w:cs="Calibri"/>
          <w:b/>
          <w:bCs/>
          <w:color w:val="000000" w:themeColor="text1"/>
          <w:sz w:val="24"/>
          <w:szCs w:val="24"/>
        </w:rPr>
        <w:t>Sont annexées et jointes au contrat de location les pièces suivantes :</w:t>
      </w:r>
    </w:p>
    <w:p w14:paraId="69A73761" w14:textId="2185E038" w:rsidR="008C1D47" w:rsidRPr="001F0749" w:rsidRDefault="00AE57B8" w:rsidP="00D424DE">
      <w:pPr>
        <w:spacing w:line="276" w:lineRule="auto"/>
        <w:rPr>
          <w:rFonts w:ascii="☞GILROY-MEDIUM" w:eastAsia="Calibri" w:hAnsi="☞GILROY-MEDIUM" w:cs="Calibri"/>
          <w:color w:val="000000" w:themeColor="text1"/>
          <w:sz w:val="24"/>
          <w:szCs w:val="24"/>
        </w:rPr>
      </w:pPr>
      <w:r w:rsidRPr="001F0749">
        <w:rPr>
          <w:rFonts w:ascii="☞GILROY-MEDIUM" w:hAnsi="☞GILROY-MEDIUM"/>
        </w:rPr>
        <w:br/>
      </w:r>
      <w:r w:rsidR="00DE0285">
        <w:rPr>
          <w:rFonts w:ascii="☞GILROY-MEDIUM" w:eastAsia="Calibri" w:hAnsi="☞GILROY-MEDIUM" w:cs="Calibri"/>
          <w:b/>
          <w:bCs/>
          <w:color w:val="000000" w:themeColor="text1"/>
          <w:sz w:val="24"/>
          <w:szCs w:val="24"/>
        </w:rPr>
        <w:fldChar w:fldCharType="begin">
          <w:ffData>
            <w:name w:val="CaseACocher5"/>
            <w:enabled/>
            <w:calcOnExit w:val="0"/>
            <w:checkBox>
              <w:sizeAuto/>
              <w:default w:val="0"/>
            </w:checkBox>
          </w:ffData>
        </w:fldChar>
      </w:r>
      <w:bookmarkStart w:id="0" w:name="CaseACocher5"/>
      <w:r w:rsidR="00DE0285">
        <w:rPr>
          <w:rFonts w:ascii="☞GILROY-MEDIUM" w:eastAsia="Calibri" w:hAnsi="☞GILROY-MEDIUM" w:cs="Calibri"/>
          <w:b/>
          <w:bCs/>
          <w:color w:val="000000" w:themeColor="text1"/>
          <w:sz w:val="24"/>
          <w:szCs w:val="24"/>
        </w:rPr>
        <w:instrText xml:space="preserve"> FORMCHECKBOX </w:instrText>
      </w:r>
      <w:r w:rsidR="00DE0285">
        <w:rPr>
          <w:rFonts w:ascii="☞GILROY-MEDIUM" w:eastAsia="Calibri" w:hAnsi="☞GILROY-MEDIUM" w:cs="Calibri"/>
          <w:b/>
          <w:bCs/>
          <w:color w:val="000000" w:themeColor="text1"/>
          <w:sz w:val="24"/>
          <w:szCs w:val="24"/>
        </w:rPr>
      </w:r>
      <w:r w:rsidR="00DE0285">
        <w:rPr>
          <w:rFonts w:ascii="☞GILROY-MEDIUM" w:eastAsia="Calibri" w:hAnsi="☞GILROY-MEDIUM" w:cs="Calibri"/>
          <w:b/>
          <w:bCs/>
          <w:color w:val="000000" w:themeColor="text1"/>
          <w:sz w:val="24"/>
          <w:szCs w:val="24"/>
        </w:rPr>
        <w:fldChar w:fldCharType="end"/>
      </w:r>
      <w:bookmarkEnd w:id="0"/>
      <w:r w:rsidR="1A1942AB" w:rsidRPr="001F0749">
        <w:rPr>
          <w:rFonts w:ascii="☞GILROY-MEDIUM" w:eastAsia="Calibri" w:hAnsi="☞GILROY-MEDIUM" w:cs="Calibri"/>
          <w:b/>
          <w:bCs/>
          <w:color w:val="000000" w:themeColor="text1"/>
          <w:sz w:val="24"/>
          <w:szCs w:val="24"/>
        </w:rPr>
        <w:t xml:space="preserve"> </w:t>
      </w:r>
      <w:r w:rsidR="1A1942AB" w:rsidRPr="001F0749">
        <w:rPr>
          <w:rFonts w:ascii="☞GILROY-MEDIUM" w:eastAsia="Calibri" w:hAnsi="☞GILROY-MEDIUM" w:cs="Calibri"/>
          <w:color w:val="000000" w:themeColor="text1"/>
          <w:sz w:val="24"/>
          <w:szCs w:val="24"/>
        </w:rPr>
        <w:t xml:space="preserve">Le cas échéant, </w:t>
      </w:r>
      <w:r w:rsidR="1A1942AB" w:rsidRPr="00DE0285">
        <w:rPr>
          <w:rFonts w:ascii="☞GILROY-MEDIUM" w:eastAsia="Calibri" w:hAnsi="☞GILROY-MEDIUM" w:cs="Calibri"/>
          <w:b/>
          <w:bCs/>
          <w:color w:val="000000" w:themeColor="text1"/>
          <w:sz w:val="24"/>
          <w:szCs w:val="24"/>
        </w:rPr>
        <w:t>un extrait du règlement concernant la destination de l'immeuble</w:t>
      </w:r>
      <w:r w:rsidR="1A1942AB" w:rsidRPr="001F0749">
        <w:rPr>
          <w:rFonts w:ascii="☞GILROY-MEDIUM" w:eastAsia="Calibri" w:hAnsi="☞GILROY-MEDIUM" w:cs="Calibri"/>
          <w:color w:val="000000" w:themeColor="text1"/>
          <w:sz w:val="24"/>
          <w:szCs w:val="24"/>
        </w:rPr>
        <w:t xml:space="preserve">, </w:t>
      </w:r>
      <w:r w:rsidR="1A1942AB" w:rsidRPr="00DE0285">
        <w:rPr>
          <w:rFonts w:ascii="☞GILROY-MEDIUM" w:eastAsia="Calibri" w:hAnsi="☞GILROY-MEDIUM" w:cs="Calibri"/>
          <w:b/>
          <w:bCs/>
          <w:color w:val="000000" w:themeColor="text1"/>
          <w:sz w:val="24"/>
          <w:szCs w:val="24"/>
        </w:rPr>
        <w:t>la jouissance et l'usage des parties privatives et communes</w:t>
      </w:r>
      <w:r w:rsidR="1A1942AB" w:rsidRPr="001F0749">
        <w:rPr>
          <w:rFonts w:ascii="☞GILROY-MEDIUM" w:eastAsia="Calibri" w:hAnsi="☞GILROY-MEDIUM" w:cs="Calibri"/>
          <w:color w:val="000000" w:themeColor="text1"/>
          <w:sz w:val="24"/>
          <w:szCs w:val="24"/>
        </w:rPr>
        <w:t xml:space="preserve">, </w:t>
      </w:r>
      <w:r w:rsidR="1A1942AB" w:rsidRPr="00DE0285">
        <w:rPr>
          <w:rFonts w:ascii="☞GILROY-MEDIUM" w:eastAsia="Calibri" w:hAnsi="☞GILROY-MEDIUM" w:cs="Calibri"/>
          <w:b/>
          <w:bCs/>
          <w:color w:val="000000" w:themeColor="text1"/>
          <w:sz w:val="24"/>
          <w:szCs w:val="24"/>
        </w:rPr>
        <w:t>et précisant la quote-part afférente au lot loué dans chacune des catégories de cha</w:t>
      </w:r>
      <w:r w:rsidR="3B6E56CE" w:rsidRPr="00DE0285">
        <w:rPr>
          <w:rFonts w:ascii="☞GILROY-MEDIUM" w:eastAsia="Calibri" w:hAnsi="☞GILROY-MEDIUM" w:cs="Calibri"/>
          <w:b/>
          <w:bCs/>
          <w:color w:val="000000" w:themeColor="text1"/>
          <w:sz w:val="24"/>
          <w:szCs w:val="24"/>
        </w:rPr>
        <w:t>rges.</w:t>
      </w:r>
      <w:r w:rsidR="001F0749">
        <w:rPr>
          <w:rFonts w:ascii="☞GILROY-MEDIUM" w:eastAsia="Calibri" w:hAnsi="☞GILROY-MEDIUM" w:cs="Calibri"/>
          <w:color w:val="000000" w:themeColor="text1"/>
          <w:sz w:val="24"/>
          <w:szCs w:val="24"/>
        </w:rPr>
        <w:br/>
      </w:r>
      <w:r w:rsidR="00DE0285">
        <w:rPr>
          <w:rFonts w:ascii="☞GILROY-MEDIUM" w:eastAsia="Calibri" w:hAnsi="☞GILROY-MEDIUM" w:cs="Calibri"/>
          <w:color w:val="000000" w:themeColor="text1"/>
          <w:sz w:val="24"/>
          <w:szCs w:val="24"/>
        </w:rPr>
        <w:br/>
      </w:r>
    </w:p>
    <w:p w14:paraId="6799433C" w14:textId="1E37A08C" w:rsidR="008C1D47" w:rsidRPr="001F0749" w:rsidRDefault="00DE0285" w:rsidP="00D424DE">
      <w:pPr>
        <w:spacing w:line="276" w:lineRule="auto"/>
        <w:rPr>
          <w:rFonts w:ascii="☞GILROY-MEDIUM" w:eastAsia="Calibri" w:hAnsi="☞GILROY-MEDIUM" w:cs="Calibri"/>
          <w:color w:val="000000" w:themeColor="text1"/>
          <w:sz w:val="24"/>
          <w:szCs w:val="24"/>
        </w:rPr>
      </w:pPr>
      <w:r>
        <w:rPr>
          <w:rFonts w:ascii="☞GILROY-MEDIUM" w:eastAsia="Calibri" w:hAnsi="☞GILROY-MEDIUM" w:cs="Calibri"/>
          <w:b/>
          <w:bCs/>
          <w:color w:val="000000" w:themeColor="text1"/>
          <w:sz w:val="24"/>
          <w:szCs w:val="24"/>
        </w:rPr>
        <w:fldChar w:fldCharType="begin">
          <w:ffData>
            <w:name w:val="CaseACocher6"/>
            <w:enabled/>
            <w:calcOnExit w:val="0"/>
            <w:checkBox>
              <w:sizeAuto/>
              <w:default w:val="0"/>
            </w:checkBox>
          </w:ffData>
        </w:fldChar>
      </w:r>
      <w:bookmarkStart w:id="1" w:name="CaseACocher6"/>
      <w:r>
        <w:rPr>
          <w:rFonts w:ascii="☞GILROY-MEDIUM" w:eastAsia="Calibri" w:hAnsi="☞GILROY-MEDIUM" w:cs="Calibri"/>
          <w:b/>
          <w:bCs/>
          <w:color w:val="000000" w:themeColor="text1"/>
          <w:sz w:val="24"/>
          <w:szCs w:val="24"/>
        </w:rPr>
        <w:instrText xml:space="preserve"> FORMCHECKBOX </w:instrText>
      </w:r>
      <w:r>
        <w:rPr>
          <w:rFonts w:ascii="☞GILROY-MEDIUM" w:eastAsia="Calibri" w:hAnsi="☞GILROY-MEDIUM" w:cs="Calibri"/>
          <w:b/>
          <w:bCs/>
          <w:color w:val="000000" w:themeColor="text1"/>
          <w:sz w:val="24"/>
          <w:szCs w:val="24"/>
        </w:rPr>
      </w:r>
      <w:r>
        <w:rPr>
          <w:rFonts w:ascii="☞GILROY-MEDIUM" w:eastAsia="Calibri" w:hAnsi="☞GILROY-MEDIUM" w:cs="Calibri"/>
          <w:b/>
          <w:bCs/>
          <w:color w:val="000000" w:themeColor="text1"/>
          <w:sz w:val="24"/>
          <w:szCs w:val="24"/>
        </w:rPr>
        <w:fldChar w:fldCharType="end"/>
      </w:r>
      <w:bookmarkEnd w:id="1"/>
      <w:r>
        <w:rPr>
          <w:rFonts w:ascii="☞GILROY-MEDIUM" w:eastAsia="Calibri" w:hAnsi="☞GILROY-MEDIUM" w:cs="Calibri"/>
          <w:b/>
          <w:bCs/>
          <w:color w:val="000000" w:themeColor="text1"/>
          <w:sz w:val="24"/>
          <w:szCs w:val="24"/>
        </w:rPr>
        <w:t xml:space="preserve"> </w:t>
      </w:r>
      <w:r w:rsidR="3B6E56CE" w:rsidRPr="00DE0285">
        <w:rPr>
          <w:rFonts w:ascii="☞GILROY-MEDIUM" w:eastAsia="Calibri" w:hAnsi="☞GILROY-MEDIUM" w:cs="Calibri"/>
          <w:b/>
          <w:bCs/>
          <w:color w:val="000000" w:themeColor="text1"/>
          <w:sz w:val="24"/>
          <w:szCs w:val="24"/>
        </w:rPr>
        <w:t>Un dossier de diagnostic technique comprenant :</w:t>
      </w:r>
      <w:r>
        <w:rPr>
          <w:rFonts w:ascii="☞GILROY-MEDIUM" w:eastAsia="Calibri" w:hAnsi="☞GILROY-MEDIUM" w:cs="Calibri"/>
          <w:color w:val="000000" w:themeColor="text1"/>
          <w:sz w:val="24"/>
          <w:szCs w:val="24"/>
        </w:rPr>
        <w:br/>
      </w:r>
    </w:p>
    <w:p w14:paraId="23D72715" w14:textId="18AA280B" w:rsidR="008C1D47" w:rsidRPr="00DE0285" w:rsidRDefault="00DE0285" w:rsidP="00DE0285">
      <w:pPr>
        <w:spacing w:line="276" w:lineRule="auto"/>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11"/>
            <w:enabled/>
            <w:calcOnExit w:val="0"/>
            <w:checkBox>
              <w:sizeAuto/>
              <w:default w:val="0"/>
            </w:checkBox>
          </w:ffData>
        </w:fldChar>
      </w:r>
      <w:bookmarkStart w:id="2" w:name="CaseACocher11"/>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2"/>
      <w:r>
        <w:rPr>
          <w:rFonts w:ascii="☞GILROY-MEDIUM" w:eastAsia="Calibri" w:hAnsi="☞GILROY-MEDIUM" w:cs="Calibri"/>
          <w:color w:val="000000" w:themeColor="text1"/>
          <w:sz w:val="24"/>
          <w:szCs w:val="24"/>
        </w:rPr>
        <w:t xml:space="preserve"> </w:t>
      </w:r>
      <w:r w:rsidR="3B6E56CE" w:rsidRPr="00DE0285">
        <w:rPr>
          <w:rFonts w:ascii="☞GILROY-MEDIUM" w:eastAsia="Calibri" w:hAnsi="☞GILROY-MEDIUM" w:cs="Calibri"/>
          <w:color w:val="000000" w:themeColor="text1"/>
          <w:sz w:val="24"/>
          <w:szCs w:val="24"/>
        </w:rPr>
        <w:t>Un diagnostic de performance énergétique ;</w:t>
      </w:r>
    </w:p>
    <w:p w14:paraId="2701EC7F" w14:textId="2EA26892" w:rsidR="008C1D47" w:rsidRPr="00DE0285" w:rsidRDefault="00DE0285" w:rsidP="00DE0285">
      <w:pPr>
        <w:spacing w:line="276" w:lineRule="auto"/>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10"/>
            <w:enabled/>
            <w:calcOnExit w:val="0"/>
            <w:checkBox>
              <w:sizeAuto/>
              <w:default w:val="0"/>
            </w:checkBox>
          </w:ffData>
        </w:fldChar>
      </w:r>
      <w:bookmarkStart w:id="3" w:name="CaseACocher10"/>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3"/>
      <w:r>
        <w:rPr>
          <w:rFonts w:ascii="☞GILROY-MEDIUM" w:eastAsia="Calibri" w:hAnsi="☞GILROY-MEDIUM" w:cs="Calibri"/>
          <w:color w:val="000000" w:themeColor="text1"/>
          <w:sz w:val="24"/>
          <w:szCs w:val="24"/>
        </w:rPr>
        <w:t xml:space="preserve"> </w:t>
      </w:r>
      <w:r w:rsidR="3B6E56CE" w:rsidRPr="00DE0285">
        <w:rPr>
          <w:rFonts w:ascii="☞GILROY-MEDIUM" w:eastAsia="Calibri" w:hAnsi="☞GILROY-MEDIUM" w:cs="Calibri"/>
          <w:color w:val="000000" w:themeColor="text1"/>
          <w:sz w:val="24"/>
          <w:szCs w:val="24"/>
        </w:rPr>
        <w:t>Un constat de risque d'exposition au plomb pour les immeubles construits avant le premier janvier 1949 ;</w:t>
      </w:r>
    </w:p>
    <w:p w14:paraId="2C6DD81A" w14:textId="3EB52B5B" w:rsidR="008C1D47" w:rsidRPr="00DE0285" w:rsidRDefault="00DE0285" w:rsidP="00DE0285">
      <w:pPr>
        <w:spacing w:line="276" w:lineRule="auto"/>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9"/>
            <w:enabled/>
            <w:calcOnExit w:val="0"/>
            <w:checkBox>
              <w:sizeAuto/>
              <w:default w:val="0"/>
            </w:checkBox>
          </w:ffData>
        </w:fldChar>
      </w:r>
      <w:bookmarkStart w:id="4" w:name="CaseACocher9"/>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4"/>
      <w:r>
        <w:rPr>
          <w:rFonts w:ascii="☞GILROY-MEDIUM" w:eastAsia="Calibri" w:hAnsi="☞GILROY-MEDIUM" w:cs="Calibri"/>
          <w:color w:val="000000" w:themeColor="text1"/>
          <w:sz w:val="24"/>
          <w:szCs w:val="24"/>
        </w:rPr>
        <w:t xml:space="preserve"> </w:t>
      </w:r>
      <w:r w:rsidR="3B6E56CE" w:rsidRPr="00DE0285">
        <w:rPr>
          <w:rFonts w:ascii="☞GILROY-MEDIUM" w:eastAsia="Calibri" w:hAnsi="☞GILROY-MEDIUM" w:cs="Calibri"/>
          <w:color w:val="000000" w:themeColor="text1"/>
          <w:sz w:val="24"/>
          <w:szCs w:val="24"/>
        </w:rPr>
        <w:t>Une copie d'un état mentionnant l'absence ou la présence de matériaux ou de produits de la construction contenant de l'amiante ;</w:t>
      </w:r>
    </w:p>
    <w:p w14:paraId="7EA0149A" w14:textId="4DFB93EC" w:rsidR="008C1D47" w:rsidRPr="00DE0285" w:rsidRDefault="00DE0285" w:rsidP="00DE0285">
      <w:pPr>
        <w:spacing w:line="276" w:lineRule="auto"/>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8"/>
            <w:enabled/>
            <w:calcOnExit w:val="0"/>
            <w:checkBox>
              <w:sizeAuto/>
              <w:default w:val="0"/>
            </w:checkBox>
          </w:ffData>
        </w:fldChar>
      </w:r>
      <w:bookmarkStart w:id="5" w:name="CaseACocher8"/>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5"/>
      <w:r>
        <w:rPr>
          <w:rFonts w:ascii="☞GILROY-MEDIUM" w:eastAsia="Calibri" w:hAnsi="☞GILROY-MEDIUM" w:cs="Calibri"/>
          <w:color w:val="000000" w:themeColor="text1"/>
          <w:sz w:val="24"/>
          <w:szCs w:val="24"/>
        </w:rPr>
        <w:t xml:space="preserve"> </w:t>
      </w:r>
      <w:r w:rsidR="3B6E56CE" w:rsidRPr="00DE0285">
        <w:rPr>
          <w:rFonts w:ascii="☞GILROY-MEDIUM" w:eastAsia="Calibri" w:hAnsi="☞GILROY-MEDIUM" w:cs="Calibri"/>
          <w:color w:val="000000" w:themeColor="text1"/>
          <w:sz w:val="24"/>
          <w:szCs w:val="24"/>
        </w:rPr>
        <w:t xml:space="preserve">Un état de l'installation intérieure d'électricité et de gaz, dont l'objet est d'évaluer les risques pouvant porter atteinte à la sécurité </w:t>
      </w:r>
      <w:r w:rsidR="2BE590DC" w:rsidRPr="00DE0285">
        <w:rPr>
          <w:rFonts w:ascii="☞GILROY-MEDIUM" w:eastAsia="Calibri" w:hAnsi="☞GILROY-MEDIUM" w:cs="Calibri"/>
          <w:color w:val="000000" w:themeColor="text1"/>
          <w:sz w:val="24"/>
          <w:szCs w:val="24"/>
        </w:rPr>
        <w:t>des personnes ;</w:t>
      </w:r>
    </w:p>
    <w:p w14:paraId="45C6F5FE" w14:textId="2E634718" w:rsidR="008C1D47" w:rsidRPr="00DE0285" w:rsidRDefault="00DE0285" w:rsidP="00DE0285">
      <w:pPr>
        <w:spacing w:line="276" w:lineRule="auto"/>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7"/>
            <w:enabled/>
            <w:calcOnExit w:val="0"/>
            <w:checkBox>
              <w:sizeAuto/>
              <w:default w:val="0"/>
            </w:checkBox>
          </w:ffData>
        </w:fldChar>
      </w:r>
      <w:bookmarkStart w:id="6" w:name="CaseACocher7"/>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6"/>
      <w:r>
        <w:rPr>
          <w:rFonts w:ascii="☞GILROY-MEDIUM" w:eastAsia="Calibri" w:hAnsi="☞GILROY-MEDIUM" w:cs="Calibri"/>
          <w:color w:val="000000" w:themeColor="text1"/>
          <w:sz w:val="24"/>
          <w:szCs w:val="24"/>
        </w:rPr>
        <w:t xml:space="preserve"> </w:t>
      </w:r>
      <w:r w:rsidR="3B6E56CE" w:rsidRPr="00DE0285">
        <w:rPr>
          <w:rFonts w:ascii="☞GILROY-MEDIUM" w:eastAsia="Calibri" w:hAnsi="☞GILROY-MEDIUM" w:cs="Calibri"/>
          <w:color w:val="000000" w:themeColor="text1"/>
          <w:sz w:val="24"/>
          <w:szCs w:val="24"/>
        </w:rPr>
        <w:t>Le cas échéant, un état des risques naturels et technologiques pour les zones couvertes par un plan de prévention des risques technologiques ou par un plan de prévention des risques naturels prévisibles, prescrit ou approuvé, ou dans des zones de sismicité ;</w:t>
      </w:r>
      <w:r w:rsidRPr="00DE0285">
        <w:rPr>
          <w:rFonts w:ascii="☞GILROY-MEDIUM" w:eastAsia="Calibri" w:hAnsi="☞GILROY-MEDIUM" w:cs="Calibri"/>
          <w:color w:val="000000" w:themeColor="text1"/>
          <w:sz w:val="24"/>
          <w:szCs w:val="24"/>
        </w:rPr>
        <w:br/>
      </w:r>
      <w:r w:rsidR="001F0749" w:rsidRPr="00DE0285">
        <w:rPr>
          <w:rFonts w:ascii="☞GILROY-MEDIUM" w:eastAsia="Calibri" w:hAnsi="☞GILROY-MEDIUM" w:cs="Calibri"/>
          <w:color w:val="000000" w:themeColor="text1"/>
          <w:sz w:val="24"/>
          <w:szCs w:val="24"/>
        </w:rPr>
        <w:br/>
      </w:r>
    </w:p>
    <w:p w14:paraId="6D0ECF38" w14:textId="62E070F0" w:rsidR="008C1D47" w:rsidRPr="001F0749" w:rsidRDefault="00DE0285" w:rsidP="00D424DE">
      <w:pPr>
        <w:spacing w:line="276" w:lineRule="auto"/>
        <w:rPr>
          <w:rFonts w:ascii="☞GILROY-MEDIUM" w:eastAsia="Calibri" w:hAnsi="☞GILROY-MEDIUM" w:cs="Calibri"/>
          <w:color w:val="000000" w:themeColor="text1"/>
          <w:sz w:val="24"/>
          <w:szCs w:val="24"/>
        </w:rPr>
      </w:pPr>
      <w:r>
        <w:rPr>
          <w:rFonts w:ascii="☞GILROY-MEDIUM" w:eastAsia="Calibri" w:hAnsi="☞GILROY-MEDIUM" w:cs="Calibri"/>
          <w:b/>
          <w:bCs/>
          <w:color w:val="000000" w:themeColor="text1"/>
          <w:sz w:val="24"/>
          <w:szCs w:val="24"/>
        </w:rPr>
        <w:fldChar w:fldCharType="begin">
          <w:ffData>
            <w:name w:val="CaseACocher4"/>
            <w:enabled/>
            <w:calcOnExit w:val="0"/>
            <w:checkBox>
              <w:sizeAuto/>
              <w:default w:val="0"/>
            </w:checkBox>
          </w:ffData>
        </w:fldChar>
      </w:r>
      <w:bookmarkStart w:id="7" w:name="CaseACocher4"/>
      <w:r>
        <w:rPr>
          <w:rFonts w:ascii="☞GILROY-MEDIUM" w:eastAsia="Calibri" w:hAnsi="☞GILROY-MEDIUM" w:cs="Calibri"/>
          <w:b/>
          <w:bCs/>
          <w:color w:val="000000" w:themeColor="text1"/>
          <w:sz w:val="24"/>
          <w:szCs w:val="24"/>
        </w:rPr>
        <w:instrText xml:space="preserve"> FORMCHECKBOX </w:instrText>
      </w:r>
      <w:r>
        <w:rPr>
          <w:rFonts w:ascii="☞GILROY-MEDIUM" w:eastAsia="Calibri" w:hAnsi="☞GILROY-MEDIUM" w:cs="Calibri"/>
          <w:b/>
          <w:bCs/>
          <w:color w:val="000000" w:themeColor="text1"/>
          <w:sz w:val="24"/>
          <w:szCs w:val="24"/>
        </w:rPr>
      </w:r>
      <w:r>
        <w:rPr>
          <w:rFonts w:ascii="☞GILROY-MEDIUM" w:eastAsia="Calibri" w:hAnsi="☞GILROY-MEDIUM" w:cs="Calibri"/>
          <w:b/>
          <w:bCs/>
          <w:color w:val="000000" w:themeColor="text1"/>
          <w:sz w:val="24"/>
          <w:szCs w:val="24"/>
        </w:rPr>
        <w:fldChar w:fldCharType="end"/>
      </w:r>
      <w:bookmarkEnd w:id="7"/>
      <w:r>
        <w:rPr>
          <w:rFonts w:ascii="☞GILROY-MEDIUM" w:eastAsia="Calibri" w:hAnsi="☞GILROY-MEDIUM" w:cs="Calibri"/>
          <w:b/>
          <w:bCs/>
          <w:color w:val="000000" w:themeColor="text1"/>
          <w:sz w:val="24"/>
          <w:szCs w:val="24"/>
        </w:rPr>
        <w:t xml:space="preserve"> </w:t>
      </w:r>
      <w:r w:rsidR="7A640AF7" w:rsidRPr="00DE0285">
        <w:rPr>
          <w:rFonts w:ascii="☞GILROY-MEDIUM" w:eastAsia="Calibri" w:hAnsi="☞GILROY-MEDIUM" w:cs="Calibri"/>
          <w:b/>
          <w:bCs/>
          <w:color w:val="000000" w:themeColor="text1"/>
          <w:sz w:val="24"/>
          <w:szCs w:val="24"/>
        </w:rPr>
        <w:t>Une notice d'information relative aux droits et obligations des locataires et des bailleurs ;</w:t>
      </w:r>
      <w:r w:rsidR="001F0749">
        <w:rPr>
          <w:rFonts w:ascii="☞GILROY-MEDIUM" w:eastAsia="Calibri" w:hAnsi="☞GILROY-MEDIUM" w:cs="Calibri"/>
          <w:color w:val="000000" w:themeColor="text1"/>
          <w:sz w:val="24"/>
          <w:szCs w:val="24"/>
        </w:rPr>
        <w:br/>
      </w:r>
    </w:p>
    <w:p w14:paraId="7A17182A" w14:textId="22723BCA" w:rsidR="008C1D47" w:rsidRPr="001F0749" w:rsidRDefault="00DE0285" w:rsidP="00D424DE">
      <w:pPr>
        <w:spacing w:line="276" w:lineRule="auto"/>
        <w:rPr>
          <w:rFonts w:ascii="☞GILROY-MEDIUM" w:eastAsia="Calibri" w:hAnsi="☞GILROY-MEDIUM" w:cs="Calibri"/>
          <w:color w:val="000000" w:themeColor="text1"/>
          <w:sz w:val="24"/>
          <w:szCs w:val="24"/>
        </w:rPr>
      </w:pPr>
      <w:r>
        <w:rPr>
          <w:rFonts w:ascii="☞GILROY-MEDIUM" w:eastAsia="Calibri" w:hAnsi="☞GILROY-MEDIUM" w:cs="Calibri"/>
          <w:b/>
          <w:bCs/>
          <w:color w:val="000000" w:themeColor="text1"/>
          <w:sz w:val="24"/>
          <w:szCs w:val="24"/>
        </w:rPr>
        <w:fldChar w:fldCharType="begin">
          <w:ffData>
            <w:name w:val="CaseACocher3"/>
            <w:enabled/>
            <w:calcOnExit w:val="0"/>
            <w:checkBox>
              <w:sizeAuto/>
              <w:default w:val="0"/>
            </w:checkBox>
          </w:ffData>
        </w:fldChar>
      </w:r>
      <w:bookmarkStart w:id="8" w:name="CaseACocher3"/>
      <w:r>
        <w:rPr>
          <w:rFonts w:ascii="☞GILROY-MEDIUM" w:eastAsia="Calibri" w:hAnsi="☞GILROY-MEDIUM" w:cs="Calibri"/>
          <w:b/>
          <w:bCs/>
          <w:color w:val="000000" w:themeColor="text1"/>
          <w:sz w:val="24"/>
          <w:szCs w:val="24"/>
        </w:rPr>
        <w:instrText xml:space="preserve"> FORMCHECKBOX </w:instrText>
      </w:r>
      <w:r>
        <w:rPr>
          <w:rFonts w:ascii="☞GILROY-MEDIUM" w:eastAsia="Calibri" w:hAnsi="☞GILROY-MEDIUM" w:cs="Calibri"/>
          <w:b/>
          <w:bCs/>
          <w:color w:val="000000" w:themeColor="text1"/>
          <w:sz w:val="24"/>
          <w:szCs w:val="24"/>
        </w:rPr>
      </w:r>
      <w:r>
        <w:rPr>
          <w:rFonts w:ascii="☞GILROY-MEDIUM" w:eastAsia="Calibri" w:hAnsi="☞GILROY-MEDIUM" w:cs="Calibri"/>
          <w:b/>
          <w:bCs/>
          <w:color w:val="000000" w:themeColor="text1"/>
          <w:sz w:val="24"/>
          <w:szCs w:val="24"/>
        </w:rPr>
        <w:fldChar w:fldCharType="end"/>
      </w:r>
      <w:bookmarkEnd w:id="8"/>
      <w:r w:rsidR="7A640AF7" w:rsidRPr="00DE0285">
        <w:rPr>
          <w:rFonts w:ascii="☞GILROY-MEDIUM" w:eastAsia="Calibri" w:hAnsi="☞GILROY-MEDIUM" w:cs="Calibri"/>
          <w:b/>
          <w:bCs/>
          <w:color w:val="000000" w:themeColor="text1"/>
          <w:sz w:val="24"/>
          <w:szCs w:val="24"/>
        </w:rPr>
        <w:t xml:space="preserve"> Un état des lieux, un inventaire</w:t>
      </w:r>
      <w:r w:rsidR="018257CC" w:rsidRPr="00DE0285">
        <w:rPr>
          <w:rFonts w:ascii="☞GILROY-MEDIUM" w:eastAsia="Calibri" w:hAnsi="☞GILROY-MEDIUM" w:cs="Calibri"/>
          <w:b/>
          <w:bCs/>
          <w:color w:val="000000" w:themeColor="text1"/>
          <w:sz w:val="24"/>
          <w:szCs w:val="24"/>
        </w:rPr>
        <w:t xml:space="preserve"> et état </w:t>
      </w:r>
      <w:r w:rsidR="7A640AF7" w:rsidRPr="00DE0285">
        <w:rPr>
          <w:rFonts w:ascii="☞GILROY-MEDIUM" w:eastAsia="Calibri" w:hAnsi="☞GILROY-MEDIUM" w:cs="Calibri"/>
          <w:b/>
          <w:bCs/>
          <w:color w:val="000000" w:themeColor="text1"/>
          <w:sz w:val="24"/>
          <w:szCs w:val="24"/>
        </w:rPr>
        <w:t xml:space="preserve">détaillé </w:t>
      </w:r>
      <w:r w:rsidR="7374D08A" w:rsidRPr="00DE0285">
        <w:rPr>
          <w:rFonts w:ascii="☞GILROY-MEDIUM" w:eastAsia="Calibri" w:hAnsi="☞GILROY-MEDIUM" w:cs="Calibri"/>
          <w:b/>
          <w:bCs/>
          <w:color w:val="000000" w:themeColor="text1"/>
          <w:sz w:val="24"/>
          <w:szCs w:val="24"/>
        </w:rPr>
        <w:t xml:space="preserve">du </w:t>
      </w:r>
      <w:r w:rsidR="77D3BB6B" w:rsidRPr="00DE0285">
        <w:rPr>
          <w:rFonts w:ascii="☞GILROY-MEDIUM" w:eastAsia="Calibri" w:hAnsi="☞GILROY-MEDIUM" w:cs="Calibri"/>
          <w:b/>
          <w:bCs/>
          <w:color w:val="000000" w:themeColor="text1"/>
          <w:sz w:val="24"/>
          <w:szCs w:val="24"/>
        </w:rPr>
        <w:t>mobilier (</w:t>
      </w:r>
      <w:r w:rsidR="7A640AF7" w:rsidRPr="00DE0285">
        <w:rPr>
          <w:rFonts w:ascii="☞GILROY-MEDIUM" w:eastAsia="Calibri" w:hAnsi="☞GILROY-MEDIUM" w:cs="Calibri"/>
          <w:b/>
          <w:bCs/>
          <w:color w:val="000000" w:themeColor="text1"/>
          <w:sz w:val="24"/>
          <w:szCs w:val="24"/>
        </w:rPr>
        <w:t>6) ;</w:t>
      </w:r>
      <w:r w:rsidR="001F0749">
        <w:rPr>
          <w:rFonts w:ascii="☞GILROY-MEDIUM" w:eastAsia="Calibri" w:hAnsi="☞GILROY-MEDIUM" w:cs="Calibri"/>
          <w:color w:val="000000" w:themeColor="text1"/>
          <w:sz w:val="24"/>
          <w:szCs w:val="24"/>
        </w:rPr>
        <w:br/>
      </w:r>
    </w:p>
    <w:p w14:paraId="24C564E2" w14:textId="45EF5A02" w:rsidR="008C1D47" w:rsidRPr="00DE0285" w:rsidRDefault="00DE0285" w:rsidP="00D424DE">
      <w:pPr>
        <w:spacing w:line="276" w:lineRule="auto"/>
        <w:rPr>
          <w:rFonts w:ascii="☞GILROY-MEDIUM" w:eastAsia="Calibri" w:hAnsi="☞GILROY-MEDIUM" w:cs="Calibri"/>
          <w:color w:val="000000" w:themeColor="text1"/>
          <w:sz w:val="24"/>
          <w:szCs w:val="24"/>
        </w:rPr>
      </w:pPr>
      <w:r w:rsidRPr="00DE0285">
        <w:rPr>
          <w:rFonts w:ascii="☞GILROY-MEDIUM" w:eastAsia="Calibri" w:hAnsi="☞GILROY-MEDIUM" w:cs="Calibri"/>
          <w:color w:val="000000" w:themeColor="text1"/>
          <w:sz w:val="24"/>
          <w:szCs w:val="24"/>
        </w:rPr>
        <w:fldChar w:fldCharType="begin">
          <w:ffData>
            <w:name w:val="CaseACocher2"/>
            <w:enabled/>
            <w:calcOnExit w:val="0"/>
            <w:checkBox>
              <w:sizeAuto/>
              <w:default w:val="0"/>
            </w:checkBox>
          </w:ffData>
        </w:fldChar>
      </w:r>
      <w:bookmarkStart w:id="9" w:name="CaseACocher2"/>
      <w:r w:rsidRPr="00DE0285">
        <w:rPr>
          <w:rFonts w:ascii="☞GILROY-MEDIUM" w:eastAsia="Calibri" w:hAnsi="☞GILROY-MEDIUM" w:cs="Calibri"/>
          <w:color w:val="000000" w:themeColor="text1"/>
          <w:sz w:val="24"/>
          <w:szCs w:val="24"/>
        </w:rPr>
        <w:instrText xml:space="preserve"> FORMCHECKBOX </w:instrText>
      </w:r>
      <w:r w:rsidRPr="00DE0285">
        <w:rPr>
          <w:rFonts w:ascii="☞GILROY-MEDIUM" w:eastAsia="Calibri" w:hAnsi="☞GILROY-MEDIUM" w:cs="Calibri"/>
          <w:color w:val="000000" w:themeColor="text1"/>
          <w:sz w:val="24"/>
          <w:szCs w:val="24"/>
        </w:rPr>
      </w:r>
      <w:r w:rsidRPr="00DE0285">
        <w:rPr>
          <w:rFonts w:ascii="☞GILROY-MEDIUM" w:eastAsia="Calibri" w:hAnsi="☞GILROY-MEDIUM" w:cs="Calibri"/>
          <w:color w:val="000000" w:themeColor="text1"/>
          <w:sz w:val="24"/>
          <w:szCs w:val="24"/>
        </w:rPr>
        <w:fldChar w:fldCharType="end"/>
      </w:r>
      <w:bookmarkEnd w:id="9"/>
      <w:r w:rsidR="7A640AF7" w:rsidRPr="00DE0285">
        <w:rPr>
          <w:rFonts w:ascii="☞GILROY-MEDIUM" w:eastAsia="Calibri" w:hAnsi="☞GILROY-MEDIUM" w:cs="Calibri"/>
          <w:color w:val="000000" w:themeColor="text1"/>
          <w:sz w:val="24"/>
          <w:szCs w:val="24"/>
        </w:rPr>
        <w:t xml:space="preserve"> Le cas échéant, </w:t>
      </w:r>
      <w:r w:rsidR="7A640AF7" w:rsidRPr="00DE0285">
        <w:rPr>
          <w:rFonts w:ascii="☞GILROY-MEDIUM" w:eastAsia="Calibri" w:hAnsi="☞GILROY-MEDIUM" w:cs="Calibri"/>
          <w:b/>
          <w:bCs/>
          <w:color w:val="000000" w:themeColor="text1"/>
          <w:sz w:val="24"/>
          <w:szCs w:val="24"/>
        </w:rPr>
        <w:t>une autorisation préalable de mise en location</w:t>
      </w:r>
      <w:r w:rsidR="7A640AF7" w:rsidRPr="00DE0285">
        <w:rPr>
          <w:rFonts w:ascii="☞GILROY-MEDIUM" w:eastAsia="Calibri" w:hAnsi="☞GILROY-MEDIUM" w:cs="Calibri"/>
          <w:color w:val="000000" w:themeColor="text1"/>
          <w:sz w:val="24"/>
          <w:szCs w:val="24"/>
        </w:rPr>
        <w:t xml:space="preserve"> (7) ;</w:t>
      </w:r>
      <w:r w:rsidR="001F0749" w:rsidRPr="00DE0285">
        <w:rPr>
          <w:rFonts w:ascii="☞GILROY-MEDIUM" w:eastAsia="Calibri" w:hAnsi="☞GILROY-MEDIUM" w:cs="Calibri"/>
          <w:color w:val="000000" w:themeColor="text1"/>
          <w:sz w:val="24"/>
          <w:szCs w:val="24"/>
        </w:rPr>
        <w:br/>
      </w:r>
    </w:p>
    <w:p w14:paraId="42EFA5B5" w14:textId="77777777" w:rsidR="00593F1E" w:rsidRDefault="00DE0285" w:rsidP="00593F1E">
      <w:pPr>
        <w:spacing w:line="276" w:lineRule="auto"/>
        <w:rPr>
          <w:rFonts w:ascii="☞GILROY-MEDIUM" w:eastAsia="Calibri" w:hAnsi="☞GILROY-MEDIUM" w:cs="Calibri"/>
          <w:color w:val="000000" w:themeColor="text1"/>
          <w:sz w:val="24"/>
          <w:szCs w:val="24"/>
        </w:rPr>
      </w:pPr>
      <w:r w:rsidRPr="00DE0285">
        <w:rPr>
          <w:rFonts w:ascii="☞GILROY-MEDIUM" w:eastAsia="Calibri" w:hAnsi="☞GILROY-MEDIUM" w:cs="Calibri"/>
          <w:color w:val="000000" w:themeColor="text1"/>
          <w:sz w:val="24"/>
          <w:szCs w:val="24"/>
        </w:rPr>
        <w:fldChar w:fldCharType="begin">
          <w:ffData>
            <w:name w:val="CaseACocher1"/>
            <w:enabled/>
            <w:calcOnExit w:val="0"/>
            <w:checkBox>
              <w:sizeAuto/>
              <w:default w:val="0"/>
            </w:checkBox>
          </w:ffData>
        </w:fldChar>
      </w:r>
      <w:bookmarkStart w:id="10" w:name="CaseACocher1"/>
      <w:r w:rsidRPr="00DE0285">
        <w:rPr>
          <w:rFonts w:ascii="☞GILROY-MEDIUM" w:eastAsia="Calibri" w:hAnsi="☞GILROY-MEDIUM" w:cs="Calibri"/>
          <w:color w:val="000000" w:themeColor="text1"/>
          <w:sz w:val="24"/>
          <w:szCs w:val="24"/>
        </w:rPr>
        <w:instrText xml:space="preserve"> FORMCHECKBOX </w:instrText>
      </w:r>
      <w:r w:rsidRPr="00DE0285">
        <w:rPr>
          <w:rFonts w:ascii="☞GILROY-MEDIUM" w:eastAsia="Calibri" w:hAnsi="☞GILROY-MEDIUM" w:cs="Calibri"/>
          <w:color w:val="000000" w:themeColor="text1"/>
          <w:sz w:val="24"/>
          <w:szCs w:val="24"/>
        </w:rPr>
      </w:r>
      <w:r w:rsidRPr="00DE0285">
        <w:rPr>
          <w:rFonts w:ascii="☞GILROY-MEDIUM" w:eastAsia="Calibri" w:hAnsi="☞GILROY-MEDIUM" w:cs="Calibri"/>
          <w:color w:val="000000" w:themeColor="text1"/>
          <w:sz w:val="24"/>
          <w:szCs w:val="24"/>
        </w:rPr>
        <w:fldChar w:fldCharType="end"/>
      </w:r>
      <w:bookmarkEnd w:id="10"/>
      <w:r w:rsidR="7A640AF7" w:rsidRPr="00DE0285">
        <w:rPr>
          <w:rFonts w:ascii="☞GILROY-MEDIUM" w:eastAsia="Calibri" w:hAnsi="☞GILROY-MEDIUM" w:cs="Calibri"/>
          <w:color w:val="000000" w:themeColor="text1"/>
          <w:sz w:val="24"/>
          <w:szCs w:val="24"/>
        </w:rPr>
        <w:t xml:space="preserve"> Le cas échéant, </w:t>
      </w:r>
      <w:r w:rsidR="7A640AF7" w:rsidRPr="00DE0285">
        <w:rPr>
          <w:rFonts w:ascii="☞GILROY-MEDIUM" w:eastAsia="Calibri" w:hAnsi="☞GILROY-MEDIUM" w:cs="Calibri"/>
          <w:b/>
          <w:bCs/>
          <w:color w:val="000000" w:themeColor="text1"/>
          <w:sz w:val="24"/>
          <w:szCs w:val="24"/>
        </w:rPr>
        <w:t>les références aux loyers habituellement constatés dans le voisinage pour des logements comparables</w:t>
      </w:r>
      <w:r w:rsidRPr="00DE0285">
        <w:rPr>
          <w:rFonts w:ascii="☞GILROY-MEDIUM" w:eastAsia="Calibri" w:hAnsi="☞GILROY-MEDIUM" w:cs="Calibri"/>
          <w:b/>
          <w:bCs/>
          <w:color w:val="000000" w:themeColor="text1"/>
          <w:sz w:val="24"/>
          <w:szCs w:val="24"/>
        </w:rPr>
        <w:t>.</w:t>
      </w:r>
      <w:r w:rsidR="00D52C40">
        <w:rPr>
          <w:rFonts w:ascii="☞GILROY-MEDIUM" w:eastAsia="Calibri" w:hAnsi="☞GILROY-MEDIUM" w:cs="Calibri"/>
          <w:color w:val="000000" w:themeColor="text1"/>
          <w:sz w:val="24"/>
          <w:szCs w:val="24"/>
        </w:rPr>
        <w:br/>
      </w:r>
    </w:p>
    <w:p w14:paraId="1C18F437" w14:textId="7D9E74B1" w:rsidR="008C1D47" w:rsidRPr="001F0749" w:rsidRDefault="001F0749" w:rsidP="00593F1E">
      <w:pPr>
        <w:spacing w:line="276" w:lineRule="auto"/>
        <w:rPr>
          <w:rFonts w:ascii="☞GILROY-MEDIUM" w:eastAsia="Calibri" w:hAnsi="☞GILROY-MEDIUM" w:cs="Calibri"/>
          <w:color w:val="000000" w:themeColor="text1"/>
          <w:sz w:val="24"/>
          <w:szCs w:val="24"/>
        </w:rPr>
      </w:pPr>
      <w:r w:rsidRPr="001F0749">
        <w:rPr>
          <w:rFonts w:ascii="☞GILROY-MEDIUM" w:eastAsia="Calibri" w:hAnsi="☞GILROY-MEDIUM" w:cs="Calibri"/>
          <w:b/>
          <w:bCs/>
          <w:color w:val="173CC2"/>
          <w:sz w:val="24"/>
          <w:szCs w:val="24"/>
        </w:rPr>
        <w:lastRenderedPageBreak/>
        <w:t>SIGNATURES</w:t>
      </w:r>
      <w:r w:rsidRPr="001F0749">
        <w:rPr>
          <w:rFonts w:ascii="Cambria" w:eastAsia="Calibri" w:hAnsi="Cambria" w:cs="Cambria"/>
          <w:b/>
          <w:bCs/>
          <w:color w:val="173CC2"/>
          <w:sz w:val="24"/>
          <w:szCs w:val="24"/>
        </w:rPr>
        <w:t> </w:t>
      </w:r>
      <w:r w:rsidRPr="001F0749">
        <w:rPr>
          <w:rFonts w:ascii="☞GILROY-MEDIUM" w:eastAsia="Calibri" w:hAnsi="☞GILROY-MEDIUM" w:cs="Calibri"/>
          <w:b/>
          <w:bCs/>
          <w:color w:val="173CC2"/>
          <w:sz w:val="24"/>
          <w:szCs w:val="24"/>
        </w:rPr>
        <w:t>:</w:t>
      </w:r>
      <w:r w:rsidRPr="001F0749">
        <w:rPr>
          <w:rFonts w:ascii="Cambria" w:eastAsia="Calibri" w:hAnsi="Cambria" w:cs="Cambria"/>
          <w:b/>
          <w:bCs/>
          <w:color w:val="173CC2"/>
          <w:sz w:val="24"/>
          <w:szCs w:val="24"/>
        </w:rPr>
        <w:t> </w:t>
      </w:r>
      <w:r w:rsidRPr="001F0749">
        <w:rPr>
          <w:rFonts w:ascii="☞GILROY-MEDIUM" w:eastAsia="Calibri" w:hAnsi="☞GILROY-MEDIUM" w:cs="Calibri"/>
          <w:color w:val="000000" w:themeColor="text1"/>
          <w:sz w:val="24"/>
          <w:szCs w:val="24"/>
        </w:rPr>
        <w:br/>
      </w:r>
    </w:p>
    <w:p w14:paraId="6A6B45EA" w14:textId="32AE6660" w:rsidR="008C1D47" w:rsidRPr="001F0749" w:rsidRDefault="2FD56552"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Lieu :</w:t>
      </w:r>
    </w:p>
    <w:p w14:paraId="0A846C82" w14:textId="70621DC4" w:rsidR="008C1D47" w:rsidRPr="001F0749" w:rsidRDefault="5315D92D"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t>Le [date]</w:t>
      </w:r>
    </w:p>
    <w:p w14:paraId="2A95D73C" w14:textId="7FE29EDC" w:rsidR="008C1D47" w:rsidRPr="001F0749" w:rsidRDefault="008C1D47" w:rsidP="00D424DE">
      <w:pPr>
        <w:spacing w:line="276" w:lineRule="auto"/>
        <w:jc w:val="both"/>
        <w:rPr>
          <w:rFonts w:ascii="☞GILROY-MEDIUM" w:eastAsia="Calibri" w:hAnsi="☞GILROY-MEDIUM" w:cs="Calibri"/>
          <w:color w:val="000000" w:themeColor="text1"/>
          <w:sz w:val="24"/>
          <w:szCs w:val="24"/>
        </w:rPr>
      </w:pPr>
    </w:p>
    <w:p w14:paraId="2ED2ED41" w14:textId="61768981" w:rsidR="008C1D47" w:rsidRPr="001F0749" w:rsidRDefault="7FF9BD6B"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b/>
          <w:bCs/>
          <w:color w:val="000000" w:themeColor="text1"/>
          <w:sz w:val="24"/>
          <w:szCs w:val="24"/>
        </w:rPr>
        <w:t xml:space="preserve">Signature du bailleur </w:t>
      </w:r>
      <w:r w:rsidRPr="001F0749">
        <w:rPr>
          <w:rFonts w:ascii="☞GILROY-MEDIUM" w:eastAsia="Calibri" w:hAnsi="☞GILROY-MEDIUM" w:cs="Calibri"/>
          <w:color w:val="000000" w:themeColor="text1"/>
          <w:sz w:val="24"/>
          <w:szCs w:val="24"/>
        </w:rPr>
        <w:t xml:space="preserve">[ou de son mandataire, le cas échéant] </w:t>
      </w:r>
    </w:p>
    <w:p w14:paraId="4641FC1A" w14:textId="7400C91C" w:rsidR="78B91622" w:rsidRDefault="78B91622" w:rsidP="00D424DE">
      <w:pPr>
        <w:spacing w:line="276" w:lineRule="auto"/>
        <w:jc w:val="both"/>
        <w:rPr>
          <w:rFonts w:ascii="☞GILROY-MEDIUM" w:eastAsia="Calibri" w:hAnsi="☞GILROY-MEDIUM" w:cs="Calibri"/>
          <w:color w:val="000000" w:themeColor="text1"/>
          <w:sz w:val="24"/>
          <w:szCs w:val="24"/>
        </w:rPr>
      </w:pPr>
    </w:p>
    <w:p w14:paraId="70D7A5A6" w14:textId="77777777" w:rsidR="00DE0285" w:rsidRPr="001F0749" w:rsidRDefault="00DE0285" w:rsidP="00D424DE">
      <w:pPr>
        <w:spacing w:line="276" w:lineRule="auto"/>
        <w:jc w:val="both"/>
        <w:rPr>
          <w:rFonts w:ascii="☞GILROY-MEDIUM" w:eastAsia="Calibri" w:hAnsi="☞GILROY-MEDIUM" w:cs="Calibri"/>
          <w:color w:val="000000" w:themeColor="text1"/>
          <w:sz w:val="24"/>
          <w:szCs w:val="24"/>
        </w:rPr>
      </w:pPr>
    </w:p>
    <w:p w14:paraId="48238E7D" w14:textId="0F23E397" w:rsidR="008C1D47" w:rsidRPr="001F0749" w:rsidRDefault="001F0749"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color w:val="000000" w:themeColor="text1"/>
          <w:sz w:val="24"/>
          <w:szCs w:val="24"/>
        </w:rPr>
        <w:br/>
      </w:r>
    </w:p>
    <w:p w14:paraId="38DFFFC9" w14:textId="362C80B2" w:rsidR="008C1D47" w:rsidRPr="001F0749" w:rsidRDefault="7FF9BD6B" w:rsidP="00D424DE">
      <w:pPr>
        <w:spacing w:line="276" w:lineRule="auto"/>
        <w:jc w:val="both"/>
        <w:rPr>
          <w:rFonts w:ascii="☞GILROY-MEDIUM" w:eastAsia="Calibri" w:hAnsi="☞GILROY-MEDIUM" w:cs="Calibri"/>
          <w:color w:val="000000" w:themeColor="text1"/>
          <w:sz w:val="24"/>
          <w:szCs w:val="24"/>
        </w:rPr>
      </w:pPr>
      <w:r w:rsidRPr="001F0749">
        <w:rPr>
          <w:rFonts w:ascii="☞GILROY-MEDIUM" w:eastAsia="Calibri" w:hAnsi="☞GILROY-MEDIUM" w:cs="Calibri"/>
          <w:b/>
          <w:bCs/>
          <w:color w:val="000000" w:themeColor="text1"/>
          <w:sz w:val="24"/>
          <w:szCs w:val="24"/>
        </w:rPr>
        <w:t>Signature du locataire</w:t>
      </w:r>
    </w:p>
    <w:p w14:paraId="4F1C8598" w14:textId="32B551DC" w:rsidR="008C1D47" w:rsidRPr="001F0749" w:rsidRDefault="008C1D47" w:rsidP="00D424DE">
      <w:pPr>
        <w:spacing w:line="276" w:lineRule="auto"/>
        <w:jc w:val="both"/>
        <w:rPr>
          <w:rFonts w:ascii="☞GILROY-MEDIUM" w:eastAsia="Calibri" w:hAnsi="☞GILROY-MEDIUM" w:cs="Calibri"/>
          <w:b/>
          <w:bCs/>
          <w:color w:val="000000" w:themeColor="text1"/>
          <w:sz w:val="24"/>
          <w:szCs w:val="24"/>
        </w:rPr>
      </w:pPr>
    </w:p>
    <w:p w14:paraId="31931A1B" w14:textId="4E727CA2" w:rsidR="008C1D47" w:rsidRPr="001F0749" w:rsidRDefault="008C1D47" w:rsidP="00D424DE">
      <w:pPr>
        <w:spacing w:line="276" w:lineRule="auto"/>
        <w:jc w:val="both"/>
        <w:rPr>
          <w:rFonts w:ascii="☞GILROY-MEDIUM" w:eastAsia="Calibri" w:hAnsi="☞GILROY-MEDIUM" w:cs="Calibri"/>
          <w:b/>
          <w:bCs/>
          <w:color w:val="000000" w:themeColor="text1"/>
          <w:sz w:val="24"/>
          <w:szCs w:val="24"/>
        </w:rPr>
      </w:pPr>
    </w:p>
    <w:p w14:paraId="2881598C" w14:textId="6E3B337C" w:rsidR="008C1D47" w:rsidRPr="001F0749" w:rsidRDefault="008C1D47" w:rsidP="00D424DE">
      <w:pPr>
        <w:spacing w:line="276" w:lineRule="auto"/>
        <w:jc w:val="both"/>
        <w:rPr>
          <w:rFonts w:ascii="☞GILROY-MEDIUM" w:eastAsia="Calibri" w:hAnsi="☞GILROY-MEDIUM" w:cs="Calibri"/>
          <w:b/>
          <w:bCs/>
          <w:color w:val="000000" w:themeColor="text1"/>
          <w:sz w:val="24"/>
          <w:szCs w:val="24"/>
        </w:rPr>
      </w:pPr>
    </w:p>
    <w:p w14:paraId="2AE5DB3A" w14:textId="6E7F1099" w:rsidR="008C1D47" w:rsidRPr="001F0749" w:rsidRDefault="008C1D47" w:rsidP="00D424DE">
      <w:pPr>
        <w:spacing w:line="276" w:lineRule="auto"/>
        <w:jc w:val="both"/>
        <w:rPr>
          <w:rFonts w:ascii="☞GILROY-MEDIUM" w:eastAsia="Calibri" w:hAnsi="☞GILROY-MEDIUM" w:cs="Calibri"/>
          <w:b/>
          <w:bCs/>
          <w:color w:val="000000" w:themeColor="text1"/>
          <w:sz w:val="24"/>
          <w:szCs w:val="24"/>
        </w:rPr>
      </w:pPr>
    </w:p>
    <w:p w14:paraId="7CC97378" w14:textId="41997A97" w:rsidR="11FA4598" w:rsidRPr="001F0749" w:rsidRDefault="11FA4598" w:rsidP="00D424DE">
      <w:pPr>
        <w:spacing w:line="276" w:lineRule="auto"/>
        <w:jc w:val="both"/>
        <w:rPr>
          <w:rFonts w:ascii="☞GILROY-MEDIUM" w:eastAsia="Calibri" w:hAnsi="☞GILROY-MEDIUM" w:cs="Calibri"/>
          <w:b/>
          <w:bCs/>
          <w:color w:val="000000" w:themeColor="text1"/>
          <w:sz w:val="24"/>
          <w:szCs w:val="24"/>
        </w:rPr>
      </w:pPr>
    </w:p>
    <w:p w14:paraId="42705739" w14:textId="703B761D" w:rsidR="11FA4598" w:rsidRPr="001F0749" w:rsidRDefault="11FA4598" w:rsidP="00D424DE">
      <w:pPr>
        <w:spacing w:line="276" w:lineRule="auto"/>
        <w:jc w:val="both"/>
        <w:rPr>
          <w:rFonts w:ascii="☞GILROY-MEDIUM" w:eastAsia="Calibri" w:hAnsi="☞GILROY-MEDIUM" w:cs="Calibri"/>
          <w:b/>
          <w:bCs/>
          <w:color w:val="000000" w:themeColor="text1"/>
          <w:sz w:val="24"/>
          <w:szCs w:val="24"/>
        </w:rPr>
      </w:pPr>
    </w:p>
    <w:p w14:paraId="45D083D5" w14:textId="77777777" w:rsidR="00DE0285" w:rsidRDefault="00DE0285" w:rsidP="00D424DE">
      <w:pPr>
        <w:spacing w:line="276" w:lineRule="auto"/>
        <w:jc w:val="both"/>
        <w:rPr>
          <w:rFonts w:ascii="☞GILROY-MEDIUM" w:eastAsia="Calibri" w:hAnsi="☞GILROY-MEDIUM" w:cs="Calibri"/>
          <w:b/>
          <w:bCs/>
          <w:color w:val="000000" w:themeColor="text1"/>
          <w:sz w:val="24"/>
          <w:szCs w:val="24"/>
        </w:rPr>
      </w:pPr>
    </w:p>
    <w:p w14:paraId="1EF8F706" w14:textId="77777777" w:rsidR="00DE0285" w:rsidRDefault="00DE0285" w:rsidP="00D424DE">
      <w:pPr>
        <w:spacing w:line="276" w:lineRule="auto"/>
        <w:jc w:val="both"/>
        <w:rPr>
          <w:rFonts w:ascii="☞GILROY-MEDIUM" w:eastAsia="Calibri" w:hAnsi="☞GILROY-MEDIUM" w:cs="Calibri"/>
          <w:b/>
          <w:bCs/>
          <w:color w:val="000000" w:themeColor="text1"/>
          <w:sz w:val="24"/>
          <w:szCs w:val="24"/>
        </w:rPr>
      </w:pPr>
    </w:p>
    <w:p w14:paraId="3BFEFB25" w14:textId="1BFAB5A3" w:rsidR="008C1D47" w:rsidRPr="00DE0285" w:rsidRDefault="001F0749" w:rsidP="00DE0285">
      <w:pPr>
        <w:spacing w:line="276" w:lineRule="auto"/>
        <w:jc w:val="both"/>
        <w:rPr>
          <w:rFonts w:ascii="☞GILROY-MEDIUM" w:eastAsia="Calibri" w:hAnsi="☞GILROY-MEDIUM" w:cs="Calibri"/>
          <w:b/>
          <w:bCs/>
          <w:color w:val="000000" w:themeColor="text1"/>
          <w:sz w:val="24"/>
          <w:szCs w:val="24"/>
        </w:rPr>
      </w:pPr>
      <w:r w:rsidRPr="001F0749">
        <w:rPr>
          <w:rFonts w:ascii="☞GILROY-MEDIUM" w:eastAsia="Calibri" w:hAnsi="☞GILROY-MEDIUM" w:cs="Calibri"/>
          <w:b/>
          <w:bCs/>
          <w:color w:val="000000" w:themeColor="text1"/>
          <w:sz w:val="24"/>
          <w:szCs w:val="24"/>
        </w:rPr>
        <w:br/>
      </w:r>
      <w:r w:rsidRPr="001F0749">
        <w:rPr>
          <w:rFonts w:ascii="☞GILROY-MEDIUM" w:eastAsia="Calibri" w:hAnsi="☞GILROY-MEDIUM" w:cs="Calibri"/>
          <w:b/>
          <w:bCs/>
          <w:color w:val="000000" w:themeColor="text1"/>
          <w:sz w:val="24"/>
          <w:szCs w:val="24"/>
        </w:rPr>
        <w:br/>
      </w:r>
      <w:r w:rsidRPr="001F0749">
        <w:rPr>
          <w:rFonts w:ascii="☞GILROY-MEDIUM" w:eastAsia="Calibri" w:hAnsi="☞GILROY-MEDIUM" w:cs="Calibri"/>
          <w:b/>
          <w:bCs/>
          <w:color w:val="000000" w:themeColor="text1"/>
          <w:sz w:val="24"/>
          <w:szCs w:val="24"/>
        </w:rPr>
        <w:br/>
      </w:r>
      <w:r w:rsidRPr="001F0749">
        <w:rPr>
          <w:rFonts w:ascii="☞GILROY-MEDIUM" w:eastAsia="Calibri" w:hAnsi="☞GILROY-MEDIUM" w:cs="Calibri"/>
          <w:b/>
          <w:bCs/>
          <w:color w:val="000000" w:themeColor="text1"/>
          <w:sz w:val="24"/>
          <w:szCs w:val="24"/>
        </w:rPr>
        <w:br/>
      </w:r>
      <w:r w:rsidRPr="001F0749">
        <w:rPr>
          <w:rFonts w:ascii="☞GILROY-MEDIUM" w:eastAsia="Calibri" w:hAnsi="☞GILROY-MEDIUM" w:cs="Calibri"/>
          <w:b/>
          <w:bCs/>
          <w:color w:val="000000" w:themeColor="text1"/>
          <w:sz w:val="24"/>
          <w:szCs w:val="24"/>
        </w:rPr>
        <w:br/>
      </w:r>
      <w:r w:rsidRPr="001F0749">
        <w:rPr>
          <w:rFonts w:ascii="☞GILROY-MEDIUM" w:eastAsia="Calibri" w:hAnsi="☞GILROY-MEDIUM" w:cs="Calibri"/>
          <w:b/>
          <w:bCs/>
          <w:color w:val="000000" w:themeColor="text1"/>
          <w:sz w:val="24"/>
          <w:szCs w:val="24"/>
        </w:rPr>
        <w:br/>
      </w:r>
      <w:r w:rsidR="7FF9BD6B" w:rsidRPr="00DE0285">
        <w:rPr>
          <w:rFonts w:ascii="☞GILROY-MEDIUM" w:hAnsi="☞GILROY-MEDIUM"/>
          <w:color w:val="000000" w:themeColor="text1"/>
          <w:sz w:val="20"/>
          <w:szCs w:val="20"/>
        </w:rPr>
        <w:t>(</w:t>
      </w:r>
      <w:r w:rsidR="74D968A1" w:rsidRPr="00DE0285">
        <w:rPr>
          <w:rFonts w:ascii="☞GILROY-MEDIUM" w:hAnsi="☞GILROY-MEDIUM"/>
          <w:color w:val="000000" w:themeColor="text1"/>
          <w:sz w:val="20"/>
          <w:szCs w:val="20"/>
        </w:rPr>
        <w:t>1</w:t>
      </w:r>
      <w:r w:rsidR="7FF9BD6B" w:rsidRPr="00DE0285">
        <w:rPr>
          <w:rFonts w:ascii="☞GILROY-MEDIUM" w:hAnsi="☞GILROY-MEDIUM"/>
          <w:color w:val="000000" w:themeColor="text1"/>
          <w:sz w:val="20"/>
          <w:szCs w:val="20"/>
        </w:rPr>
        <w:t xml:space="preserve">) Si chauffage collectif, </w:t>
      </w:r>
      <w:r w:rsidR="792520B9" w:rsidRPr="00DE0285">
        <w:rPr>
          <w:rFonts w:ascii="☞GILROY-MEDIUM" w:hAnsi="☞GILROY-MEDIUM"/>
          <w:color w:val="000000" w:themeColor="text1"/>
          <w:sz w:val="20"/>
          <w:szCs w:val="20"/>
        </w:rPr>
        <w:t>préciser</w:t>
      </w:r>
      <w:r w:rsidR="7FF9BD6B" w:rsidRPr="00DE0285">
        <w:rPr>
          <w:rFonts w:ascii="☞GILROY-MEDIUM" w:hAnsi="☞GILROY-MEDIUM"/>
          <w:color w:val="000000" w:themeColor="text1"/>
          <w:sz w:val="20"/>
          <w:szCs w:val="20"/>
        </w:rPr>
        <w:t xml:space="preserve"> les </w:t>
      </w:r>
      <w:r w:rsidR="50D75FF6" w:rsidRPr="00DE0285">
        <w:rPr>
          <w:rFonts w:ascii="☞GILROY-MEDIUM" w:hAnsi="☞GILROY-MEDIUM"/>
          <w:color w:val="000000" w:themeColor="text1"/>
          <w:sz w:val="20"/>
          <w:szCs w:val="20"/>
        </w:rPr>
        <w:t>modalités</w:t>
      </w:r>
      <w:r w:rsidR="7FF9BD6B" w:rsidRPr="00DE0285">
        <w:rPr>
          <w:rFonts w:ascii="☞GILROY-MEDIUM" w:hAnsi="☞GILROY-MEDIUM"/>
          <w:color w:val="000000" w:themeColor="text1"/>
          <w:sz w:val="20"/>
          <w:szCs w:val="20"/>
        </w:rPr>
        <w:t xml:space="preserve"> de </w:t>
      </w:r>
      <w:r w:rsidR="07EE8006" w:rsidRPr="00DE0285">
        <w:rPr>
          <w:rFonts w:ascii="☞GILROY-MEDIUM" w:hAnsi="☞GILROY-MEDIUM"/>
          <w:color w:val="000000" w:themeColor="text1"/>
          <w:sz w:val="20"/>
          <w:szCs w:val="20"/>
        </w:rPr>
        <w:t>répartition</w:t>
      </w:r>
      <w:r w:rsidR="7FF9BD6B" w:rsidRPr="00DE0285">
        <w:rPr>
          <w:rFonts w:ascii="☞GILROY-MEDIUM" w:hAnsi="☞GILROY-MEDIUM"/>
          <w:color w:val="000000" w:themeColor="text1"/>
          <w:sz w:val="20"/>
          <w:szCs w:val="20"/>
        </w:rPr>
        <w:t xml:space="preserve"> de la consommation du locataire. (</w:t>
      </w:r>
      <w:r w:rsidR="060393A4" w:rsidRPr="00DE0285">
        <w:rPr>
          <w:rFonts w:ascii="☞GILROY-MEDIUM" w:hAnsi="☞GILROY-MEDIUM"/>
          <w:color w:val="000000" w:themeColor="text1"/>
          <w:sz w:val="20"/>
          <w:szCs w:val="20"/>
        </w:rPr>
        <w:t>2</w:t>
      </w:r>
      <w:r w:rsidR="7FF9BD6B" w:rsidRPr="00DE0285">
        <w:rPr>
          <w:rFonts w:ascii="☞GILROY-MEDIUM" w:hAnsi="☞GILROY-MEDIUM"/>
          <w:color w:val="000000" w:themeColor="text1"/>
          <w:sz w:val="20"/>
          <w:szCs w:val="20"/>
        </w:rPr>
        <w:t xml:space="preserve">) En cas de production collective, </w:t>
      </w:r>
      <w:r w:rsidR="489A675E" w:rsidRPr="00DE0285">
        <w:rPr>
          <w:rFonts w:ascii="☞GILROY-MEDIUM" w:hAnsi="☞GILROY-MEDIUM"/>
          <w:color w:val="000000" w:themeColor="text1"/>
          <w:sz w:val="20"/>
          <w:szCs w:val="20"/>
        </w:rPr>
        <w:t>préciser</w:t>
      </w:r>
      <w:r w:rsidR="7FF9BD6B" w:rsidRPr="00DE0285">
        <w:rPr>
          <w:rFonts w:ascii="☞GILROY-MEDIUM" w:hAnsi="☞GILROY-MEDIUM"/>
          <w:color w:val="000000" w:themeColor="text1"/>
          <w:sz w:val="20"/>
          <w:szCs w:val="20"/>
        </w:rPr>
        <w:t xml:space="preserve"> les </w:t>
      </w:r>
      <w:r w:rsidR="2F51CE6E" w:rsidRPr="00DE0285">
        <w:rPr>
          <w:rFonts w:ascii="☞GILROY-MEDIUM" w:hAnsi="☞GILROY-MEDIUM"/>
          <w:color w:val="000000" w:themeColor="text1"/>
          <w:sz w:val="20"/>
          <w:szCs w:val="20"/>
        </w:rPr>
        <w:t>modalités</w:t>
      </w:r>
      <w:r w:rsidR="7FF9BD6B" w:rsidRPr="00DE0285">
        <w:rPr>
          <w:rFonts w:ascii="☞GILROY-MEDIUM" w:hAnsi="☞GILROY-MEDIUM"/>
          <w:color w:val="000000" w:themeColor="text1"/>
          <w:sz w:val="20"/>
          <w:szCs w:val="20"/>
        </w:rPr>
        <w:t xml:space="preserve"> de </w:t>
      </w:r>
      <w:r w:rsidR="39193675" w:rsidRPr="00DE0285">
        <w:rPr>
          <w:rFonts w:ascii="☞GILROY-MEDIUM" w:hAnsi="☞GILROY-MEDIUM"/>
          <w:color w:val="000000" w:themeColor="text1"/>
          <w:sz w:val="20"/>
          <w:szCs w:val="20"/>
        </w:rPr>
        <w:t>répartition</w:t>
      </w:r>
      <w:r w:rsidR="7FF9BD6B" w:rsidRPr="00DE0285">
        <w:rPr>
          <w:rFonts w:ascii="☞GILROY-MEDIUM" w:hAnsi="☞GILROY-MEDIUM"/>
          <w:color w:val="000000" w:themeColor="text1"/>
          <w:sz w:val="20"/>
          <w:szCs w:val="20"/>
        </w:rPr>
        <w:t xml:space="preserve"> de la consommation du locataire. (</w:t>
      </w:r>
      <w:r w:rsidR="098B7804" w:rsidRPr="00DE0285">
        <w:rPr>
          <w:rFonts w:ascii="☞GILROY-MEDIUM" w:hAnsi="☞GILROY-MEDIUM"/>
          <w:color w:val="000000" w:themeColor="text1"/>
          <w:sz w:val="20"/>
          <w:szCs w:val="20"/>
        </w:rPr>
        <w:t>3</w:t>
      </w:r>
      <w:r w:rsidR="7FF9BD6B" w:rsidRPr="00DE0285">
        <w:rPr>
          <w:rFonts w:ascii="☞GILROY-MEDIUM" w:hAnsi="☞GILROY-MEDIUM"/>
          <w:color w:val="000000" w:themeColor="text1"/>
          <w:sz w:val="20"/>
          <w:szCs w:val="20"/>
        </w:rPr>
        <w:t xml:space="preserve">) Mention obligatoire si le </w:t>
      </w:r>
      <w:r w:rsidR="1995FE3B" w:rsidRPr="00DE0285">
        <w:rPr>
          <w:rFonts w:ascii="☞GILROY-MEDIUM" w:hAnsi="☞GILROY-MEDIUM"/>
          <w:color w:val="000000" w:themeColor="text1"/>
          <w:sz w:val="20"/>
          <w:szCs w:val="20"/>
        </w:rPr>
        <w:t>précèdent</w:t>
      </w:r>
      <w:r w:rsidR="7FF9BD6B" w:rsidRPr="00DE0285">
        <w:rPr>
          <w:rFonts w:ascii="☞GILROY-MEDIUM" w:hAnsi="☞GILROY-MEDIUM"/>
          <w:color w:val="000000" w:themeColor="text1"/>
          <w:sz w:val="20"/>
          <w:szCs w:val="20"/>
        </w:rPr>
        <w:t xml:space="preserve"> locataire a </w:t>
      </w:r>
      <w:r w:rsidR="0FEEC42B" w:rsidRPr="00DE0285">
        <w:rPr>
          <w:rFonts w:ascii="☞GILROY-MEDIUM" w:hAnsi="☞GILROY-MEDIUM"/>
          <w:color w:val="000000" w:themeColor="text1"/>
          <w:sz w:val="20"/>
          <w:szCs w:val="20"/>
        </w:rPr>
        <w:t>quitté</w:t>
      </w:r>
      <w:r w:rsidR="7FF9BD6B" w:rsidRPr="00DE0285">
        <w:rPr>
          <w:rFonts w:ascii="☞GILROY-MEDIUM" w:hAnsi="☞GILROY-MEDIUM"/>
          <w:color w:val="000000" w:themeColor="text1"/>
          <w:sz w:val="20"/>
          <w:szCs w:val="20"/>
        </w:rPr>
        <w:t>́ le logement moins de dix-huit mois avant la signature du bail. (</w:t>
      </w:r>
      <w:r w:rsidR="2735532D" w:rsidRPr="00DE0285">
        <w:rPr>
          <w:rFonts w:ascii="☞GILROY-MEDIUM" w:hAnsi="☞GILROY-MEDIUM"/>
          <w:color w:val="000000" w:themeColor="text1"/>
          <w:sz w:val="20"/>
          <w:szCs w:val="20"/>
        </w:rPr>
        <w:t>4</w:t>
      </w:r>
      <w:r w:rsidR="7FF9BD6B" w:rsidRPr="00DE0285">
        <w:rPr>
          <w:rFonts w:ascii="☞GILROY-MEDIUM" w:hAnsi="☞GILROY-MEDIUM"/>
          <w:color w:val="000000" w:themeColor="text1"/>
          <w:sz w:val="20"/>
          <w:szCs w:val="20"/>
        </w:rPr>
        <w:t xml:space="preserve">) Paiement mensuel de droit à tout moment à la demande du </w:t>
      </w:r>
      <w:r w:rsidR="3A0415B4" w:rsidRPr="00DE0285">
        <w:rPr>
          <w:rFonts w:ascii="☞GILROY-MEDIUM" w:hAnsi="☞GILROY-MEDIUM"/>
          <w:color w:val="000000" w:themeColor="text1"/>
          <w:sz w:val="20"/>
          <w:szCs w:val="20"/>
        </w:rPr>
        <w:t>locataire. (</w:t>
      </w:r>
      <w:r w:rsidR="5D3A6E21" w:rsidRPr="00DE0285">
        <w:rPr>
          <w:rFonts w:ascii="☞GILROY-MEDIUM" w:hAnsi="☞GILROY-MEDIUM"/>
          <w:color w:val="000000" w:themeColor="text1"/>
          <w:sz w:val="20"/>
          <w:szCs w:val="20"/>
        </w:rPr>
        <w:t>5</w:t>
      </w:r>
      <w:r w:rsidR="7FF9BD6B" w:rsidRPr="00DE0285">
        <w:rPr>
          <w:rFonts w:ascii="☞GILROY-MEDIUM" w:hAnsi="☞GILROY-MEDIUM"/>
          <w:color w:val="000000" w:themeColor="text1"/>
          <w:sz w:val="20"/>
          <w:szCs w:val="20"/>
        </w:rPr>
        <w:t>)</w:t>
      </w:r>
      <w:r w:rsidR="39BC695A" w:rsidRPr="00DE0285">
        <w:rPr>
          <w:rFonts w:ascii="☞GILROY-MEDIUM" w:hAnsi="☞GILROY-MEDIUM"/>
          <w:color w:val="000000" w:themeColor="text1"/>
          <w:sz w:val="20"/>
          <w:szCs w:val="20"/>
        </w:rPr>
        <w:t xml:space="preserve"> </w:t>
      </w:r>
      <w:r w:rsidR="7FF9BD6B" w:rsidRPr="00DE0285">
        <w:rPr>
          <w:rFonts w:ascii="☞GILROY-MEDIUM" w:hAnsi="☞GILROY-MEDIUM"/>
          <w:color w:val="000000" w:themeColor="text1"/>
          <w:sz w:val="20"/>
          <w:szCs w:val="20"/>
        </w:rPr>
        <w:t xml:space="preserve">Clause invalide pour les travaux de mise en </w:t>
      </w:r>
      <w:r w:rsidR="0E508702" w:rsidRPr="00DE0285">
        <w:rPr>
          <w:rFonts w:ascii="☞GILROY-MEDIUM" w:hAnsi="☞GILROY-MEDIUM"/>
          <w:color w:val="000000" w:themeColor="text1"/>
          <w:sz w:val="20"/>
          <w:szCs w:val="20"/>
        </w:rPr>
        <w:t>conformité</w:t>
      </w:r>
      <w:r w:rsidR="7FF9BD6B" w:rsidRPr="00DE0285">
        <w:rPr>
          <w:rFonts w:ascii="☞GILROY-MEDIUM" w:hAnsi="☞GILROY-MEDIUM"/>
          <w:color w:val="000000" w:themeColor="text1"/>
          <w:sz w:val="20"/>
          <w:szCs w:val="20"/>
        </w:rPr>
        <w:t xml:space="preserve">́ aux </w:t>
      </w:r>
      <w:r w:rsidR="568A4672" w:rsidRPr="00DE0285">
        <w:rPr>
          <w:rFonts w:ascii="☞GILROY-MEDIUM" w:hAnsi="☞GILROY-MEDIUM"/>
          <w:color w:val="000000" w:themeColor="text1"/>
          <w:sz w:val="20"/>
          <w:szCs w:val="20"/>
        </w:rPr>
        <w:t>caractéristiques</w:t>
      </w:r>
      <w:r w:rsidR="7FF9BD6B" w:rsidRPr="00DE0285">
        <w:rPr>
          <w:rFonts w:ascii="☞GILROY-MEDIUM" w:hAnsi="☞GILROY-MEDIUM"/>
          <w:color w:val="000000" w:themeColor="text1"/>
          <w:sz w:val="20"/>
          <w:szCs w:val="20"/>
        </w:rPr>
        <w:t xml:space="preserve"> de </w:t>
      </w:r>
      <w:r w:rsidR="588FC30E" w:rsidRPr="00DE0285">
        <w:rPr>
          <w:rFonts w:ascii="☞GILROY-MEDIUM" w:hAnsi="☞GILROY-MEDIUM"/>
          <w:color w:val="000000" w:themeColor="text1"/>
          <w:sz w:val="20"/>
          <w:szCs w:val="20"/>
        </w:rPr>
        <w:t>décence</w:t>
      </w:r>
      <w:r w:rsidR="7FF9BD6B" w:rsidRPr="00DE0285">
        <w:rPr>
          <w:rFonts w:ascii="☞GILROY-MEDIUM" w:hAnsi="☞GILROY-MEDIUM"/>
          <w:color w:val="000000" w:themeColor="text1"/>
          <w:sz w:val="20"/>
          <w:szCs w:val="20"/>
        </w:rPr>
        <w:t>.</w:t>
      </w:r>
      <w:r w:rsidR="0F9658AD" w:rsidRPr="00DE0285">
        <w:rPr>
          <w:rFonts w:ascii="☞GILROY-MEDIUM" w:hAnsi="☞GILROY-MEDIUM"/>
          <w:color w:val="000000" w:themeColor="text1"/>
          <w:sz w:val="20"/>
          <w:szCs w:val="20"/>
        </w:rPr>
        <w:t xml:space="preserve"> </w:t>
      </w:r>
      <w:r w:rsidR="7FF9BD6B" w:rsidRPr="00DE0285">
        <w:rPr>
          <w:rFonts w:ascii="☞GILROY-MEDIUM" w:hAnsi="☞GILROY-MEDIUM"/>
          <w:color w:val="000000" w:themeColor="text1"/>
          <w:sz w:val="20"/>
          <w:szCs w:val="20"/>
        </w:rPr>
        <w:t>(</w:t>
      </w:r>
      <w:r w:rsidR="550D62B1" w:rsidRPr="00DE0285">
        <w:rPr>
          <w:rFonts w:ascii="☞GILROY-MEDIUM" w:hAnsi="☞GILROY-MEDIUM"/>
          <w:color w:val="000000" w:themeColor="text1"/>
          <w:sz w:val="20"/>
          <w:szCs w:val="20"/>
        </w:rPr>
        <w:t>6</w:t>
      </w:r>
      <w:r w:rsidR="7FF9BD6B" w:rsidRPr="00DE0285">
        <w:rPr>
          <w:rFonts w:ascii="☞GILROY-MEDIUM" w:hAnsi="☞GILROY-MEDIUM"/>
          <w:color w:val="000000" w:themeColor="text1"/>
          <w:sz w:val="20"/>
          <w:szCs w:val="20"/>
        </w:rPr>
        <w:t xml:space="preserve">) Ces documents sont </w:t>
      </w:r>
      <w:r w:rsidR="4F9A9D34" w:rsidRPr="00DE0285">
        <w:rPr>
          <w:rFonts w:ascii="☞GILROY-MEDIUM" w:hAnsi="☞GILROY-MEDIUM"/>
          <w:color w:val="000000" w:themeColor="text1"/>
          <w:sz w:val="20"/>
          <w:szCs w:val="20"/>
        </w:rPr>
        <w:t>établis</w:t>
      </w:r>
      <w:r w:rsidR="7FF9BD6B" w:rsidRPr="00DE0285">
        <w:rPr>
          <w:rFonts w:ascii="☞GILROY-MEDIUM" w:hAnsi="☞GILROY-MEDIUM"/>
          <w:color w:val="000000" w:themeColor="text1"/>
          <w:sz w:val="20"/>
          <w:szCs w:val="20"/>
        </w:rPr>
        <w:t xml:space="preserve"> lors de la remise des </w:t>
      </w:r>
      <w:r w:rsidR="58B6CDF2" w:rsidRPr="00DE0285">
        <w:rPr>
          <w:rFonts w:ascii="☞GILROY-MEDIUM" w:hAnsi="☞GILROY-MEDIUM"/>
          <w:color w:val="000000" w:themeColor="text1"/>
          <w:sz w:val="20"/>
          <w:szCs w:val="20"/>
        </w:rPr>
        <w:t>clés</w:t>
      </w:r>
      <w:r w:rsidR="7FF9BD6B" w:rsidRPr="00DE0285">
        <w:rPr>
          <w:rFonts w:ascii="☞GILROY-MEDIUM" w:hAnsi="☞GILROY-MEDIUM"/>
          <w:color w:val="000000" w:themeColor="text1"/>
          <w:sz w:val="20"/>
          <w:szCs w:val="20"/>
        </w:rPr>
        <w:t xml:space="preserve">, dont la date peut </w:t>
      </w:r>
      <w:r w:rsidR="44CE37A3" w:rsidRPr="00DE0285">
        <w:rPr>
          <w:rFonts w:ascii="☞GILROY-MEDIUM" w:hAnsi="☞GILROY-MEDIUM"/>
          <w:color w:val="000000" w:themeColor="text1"/>
          <w:sz w:val="20"/>
          <w:szCs w:val="20"/>
        </w:rPr>
        <w:t>être</w:t>
      </w:r>
      <w:r w:rsidR="7FF9BD6B" w:rsidRPr="00DE0285">
        <w:rPr>
          <w:rFonts w:ascii="☞GILROY-MEDIUM" w:hAnsi="☞GILROY-MEDIUM"/>
          <w:color w:val="000000" w:themeColor="text1"/>
          <w:sz w:val="20"/>
          <w:szCs w:val="20"/>
        </w:rPr>
        <w:t xml:space="preserve"> </w:t>
      </w:r>
      <w:r w:rsidR="7AE22CD6" w:rsidRPr="00DE0285">
        <w:rPr>
          <w:rFonts w:ascii="☞GILROY-MEDIUM" w:hAnsi="☞GILROY-MEDIUM"/>
          <w:color w:val="000000" w:themeColor="text1"/>
          <w:sz w:val="20"/>
          <w:szCs w:val="20"/>
        </w:rPr>
        <w:t>ultérieure</w:t>
      </w:r>
      <w:r w:rsidR="7FF9BD6B" w:rsidRPr="00DE0285">
        <w:rPr>
          <w:rFonts w:ascii="☞GILROY-MEDIUM" w:hAnsi="☞GILROY-MEDIUM"/>
          <w:color w:val="000000" w:themeColor="text1"/>
          <w:sz w:val="20"/>
          <w:szCs w:val="20"/>
        </w:rPr>
        <w:t xml:space="preserve"> à celle de conclusion du contrat. (</w:t>
      </w:r>
      <w:r w:rsidR="29045948" w:rsidRPr="00DE0285">
        <w:rPr>
          <w:rFonts w:ascii="☞GILROY-MEDIUM" w:hAnsi="☞GILROY-MEDIUM"/>
          <w:color w:val="000000" w:themeColor="text1"/>
          <w:sz w:val="20"/>
          <w:szCs w:val="20"/>
        </w:rPr>
        <w:t>7</w:t>
      </w:r>
      <w:r w:rsidR="7FF9BD6B" w:rsidRPr="00DE0285">
        <w:rPr>
          <w:rFonts w:ascii="☞GILROY-MEDIUM" w:hAnsi="☞GILROY-MEDIUM"/>
          <w:color w:val="000000" w:themeColor="text1"/>
          <w:sz w:val="20"/>
          <w:szCs w:val="20"/>
        </w:rPr>
        <w:t xml:space="preserve">) Dispositif applicable dans certains territoires </w:t>
      </w:r>
      <w:r w:rsidR="703F4381" w:rsidRPr="00DE0285">
        <w:rPr>
          <w:rFonts w:ascii="☞GILROY-MEDIUM" w:hAnsi="☞GILROY-MEDIUM"/>
          <w:color w:val="000000" w:themeColor="text1"/>
          <w:sz w:val="20"/>
          <w:szCs w:val="20"/>
        </w:rPr>
        <w:t>présentant</w:t>
      </w:r>
      <w:r w:rsidR="7FF9BD6B" w:rsidRPr="00DE0285">
        <w:rPr>
          <w:rFonts w:ascii="☞GILROY-MEDIUM" w:hAnsi="☞GILROY-MEDIUM"/>
          <w:color w:val="000000" w:themeColor="text1"/>
          <w:sz w:val="20"/>
          <w:szCs w:val="20"/>
        </w:rPr>
        <w:t xml:space="preserve"> une proportion importante d'habitat </w:t>
      </w:r>
      <w:r w:rsidR="41459B1C" w:rsidRPr="00DE0285">
        <w:rPr>
          <w:rFonts w:ascii="☞GILROY-MEDIUM" w:hAnsi="☞GILROY-MEDIUM"/>
          <w:color w:val="000000" w:themeColor="text1"/>
          <w:sz w:val="20"/>
          <w:szCs w:val="20"/>
        </w:rPr>
        <w:t>dégradé</w:t>
      </w:r>
      <w:r w:rsidR="7FF9BD6B" w:rsidRPr="00DE0285">
        <w:rPr>
          <w:rFonts w:ascii="☞GILROY-MEDIUM" w:hAnsi="☞GILROY-MEDIUM"/>
          <w:color w:val="000000" w:themeColor="text1"/>
          <w:sz w:val="20"/>
          <w:szCs w:val="20"/>
        </w:rPr>
        <w:t xml:space="preserve">́ </w:t>
      </w:r>
      <w:r w:rsidR="25145846" w:rsidRPr="00DE0285">
        <w:rPr>
          <w:rFonts w:ascii="☞GILROY-MEDIUM" w:hAnsi="☞GILROY-MEDIUM"/>
          <w:color w:val="000000" w:themeColor="text1"/>
          <w:sz w:val="20"/>
          <w:szCs w:val="20"/>
        </w:rPr>
        <w:t>délimité</w:t>
      </w:r>
      <w:r w:rsidR="7FF9BD6B" w:rsidRPr="00DE0285">
        <w:rPr>
          <w:rFonts w:ascii="☞GILROY-MEDIUM" w:hAnsi="☞GILROY-MEDIUM"/>
          <w:color w:val="000000" w:themeColor="text1"/>
          <w:sz w:val="20"/>
          <w:szCs w:val="20"/>
        </w:rPr>
        <w:t>́ localement par l'</w:t>
      </w:r>
      <w:r w:rsidR="031B2FC3" w:rsidRPr="00DE0285">
        <w:rPr>
          <w:rFonts w:ascii="☞GILROY-MEDIUM" w:hAnsi="☞GILROY-MEDIUM"/>
          <w:color w:val="000000" w:themeColor="text1"/>
          <w:sz w:val="20"/>
          <w:szCs w:val="20"/>
        </w:rPr>
        <w:t>établissement</w:t>
      </w:r>
      <w:r w:rsidR="7FF9BD6B" w:rsidRPr="00DE0285">
        <w:rPr>
          <w:rFonts w:ascii="☞GILROY-MEDIUM" w:hAnsi="☞GILROY-MEDIUM"/>
          <w:color w:val="000000" w:themeColor="text1"/>
          <w:sz w:val="20"/>
          <w:szCs w:val="20"/>
        </w:rPr>
        <w:t xml:space="preserve"> public de </w:t>
      </w:r>
      <w:r w:rsidR="2CA0EFB3" w:rsidRPr="00DE0285">
        <w:rPr>
          <w:rFonts w:ascii="☞GILROY-MEDIUM" w:hAnsi="☞GILROY-MEDIUM"/>
          <w:color w:val="000000" w:themeColor="text1"/>
          <w:sz w:val="20"/>
          <w:szCs w:val="20"/>
        </w:rPr>
        <w:t>coopération</w:t>
      </w:r>
      <w:r w:rsidR="7FF9BD6B" w:rsidRPr="00DE0285">
        <w:rPr>
          <w:rFonts w:ascii="☞GILROY-MEDIUM" w:hAnsi="☞GILROY-MEDIUM"/>
          <w:color w:val="000000" w:themeColor="text1"/>
          <w:sz w:val="20"/>
          <w:szCs w:val="20"/>
        </w:rPr>
        <w:t xml:space="preserve"> intercommunale </w:t>
      </w:r>
      <w:r w:rsidR="60CD415E" w:rsidRPr="00DE0285">
        <w:rPr>
          <w:rFonts w:ascii="☞GILROY-MEDIUM" w:hAnsi="☞GILROY-MEDIUM"/>
          <w:color w:val="000000" w:themeColor="text1"/>
          <w:sz w:val="20"/>
          <w:szCs w:val="20"/>
        </w:rPr>
        <w:t>compètent</w:t>
      </w:r>
      <w:r w:rsidR="7FF9BD6B" w:rsidRPr="00DE0285">
        <w:rPr>
          <w:rFonts w:ascii="☞GILROY-MEDIUM" w:hAnsi="☞GILROY-MEDIUM"/>
          <w:color w:val="000000" w:themeColor="text1"/>
          <w:sz w:val="20"/>
          <w:szCs w:val="20"/>
        </w:rPr>
        <w:t xml:space="preserve"> en </w:t>
      </w:r>
      <w:r w:rsidR="1FFB208B" w:rsidRPr="00DE0285">
        <w:rPr>
          <w:rFonts w:ascii="☞GILROY-MEDIUM" w:hAnsi="☞GILROY-MEDIUM"/>
          <w:color w:val="000000" w:themeColor="text1"/>
          <w:sz w:val="20"/>
          <w:szCs w:val="20"/>
        </w:rPr>
        <w:t>matière</w:t>
      </w:r>
      <w:r w:rsidR="7FF9BD6B" w:rsidRPr="00DE0285">
        <w:rPr>
          <w:rFonts w:ascii="☞GILROY-MEDIUM" w:hAnsi="☞GILROY-MEDIUM"/>
          <w:color w:val="000000" w:themeColor="text1"/>
          <w:sz w:val="20"/>
          <w:szCs w:val="20"/>
        </w:rPr>
        <w:t xml:space="preserve"> d'habitat ou, à </w:t>
      </w:r>
      <w:r w:rsidR="78D63951" w:rsidRPr="00DE0285">
        <w:rPr>
          <w:rFonts w:ascii="☞GILROY-MEDIUM" w:hAnsi="☞GILROY-MEDIUM"/>
          <w:color w:val="000000" w:themeColor="text1"/>
          <w:sz w:val="20"/>
          <w:szCs w:val="20"/>
        </w:rPr>
        <w:t>défaut</w:t>
      </w:r>
      <w:r w:rsidR="7FF9BD6B" w:rsidRPr="00DE0285">
        <w:rPr>
          <w:rFonts w:ascii="☞GILROY-MEDIUM" w:hAnsi="☞GILROY-MEDIUM"/>
          <w:color w:val="000000" w:themeColor="text1"/>
          <w:sz w:val="20"/>
          <w:szCs w:val="20"/>
        </w:rPr>
        <w:t>, le conseil municipal (art. 92 de la loi n° 2014-366 du 24 mars 2014 pour l'</w:t>
      </w:r>
      <w:r w:rsidR="71AE0295" w:rsidRPr="00DE0285">
        <w:rPr>
          <w:rFonts w:ascii="☞GILROY-MEDIUM" w:hAnsi="☞GILROY-MEDIUM"/>
          <w:color w:val="000000" w:themeColor="text1"/>
          <w:sz w:val="20"/>
          <w:szCs w:val="20"/>
        </w:rPr>
        <w:t>accès</w:t>
      </w:r>
      <w:r w:rsidR="7FF9BD6B" w:rsidRPr="00DE0285">
        <w:rPr>
          <w:rFonts w:ascii="☞GILROY-MEDIUM" w:hAnsi="☞GILROY-MEDIUM"/>
          <w:color w:val="000000" w:themeColor="text1"/>
          <w:sz w:val="20"/>
          <w:szCs w:val="20"/>
        </w:rPr>
        <w:t xml:space="preserve"> au logement et un urbanisme </w:t>
      </w:r>
      <w:r w:rsidR="7CBE7BD2" w:rsidRPr="00DE0285">
        <w:rPr>
          <w:rFonts w:ascii="☞GILROY-MEDIUM" w:hAnsi="☞GILROY-MEDIUM"/>
          <w:color w:val="000000" w:themeColor="text1"/>
          <w:sz w:val="20"/>
          <w:szCs w:val="20"/>
        </w:rPr>
        <w:t>rénové</w:t>
      </w:r>
      <w:r w:rsidR="7FF9BD6B" w:rsidRPr="00DE0285">
        <w:rPr>
          <w:rFonts w:ascii="☞GILROY-MEDIUM" w:hAnsi="☞GILROY-MEDIUM"/>
          <w:color w:val="000000" w:themeColor="text1"/>
          <w:sz w:val="20"/>
          <w:szCs w:val="20"/>
        </w:rPr>
        <w:t xml:space="preserve">́). </w:t>
      </w:r>
    </w:p>
    <w:sectPr w:rsidR="008C1D47" w:rsidRPr="00DE0285" w:rsidSect="00593F1E">
      <w:headerReference w:type="default" r:id="rId11"/>
      <w:footerReference w:type="even" r:id="rId12"/>
      <w:footerReference w:type="default" r:id="rId13"/>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F7558" w14:textId="77777777" w:rsidR="00AD29A8" w:rsidRDefault="00AD29A8" w:rsidP="00307367">
      <w:pPr>
        <w:spacing w:after="0" w:line="240" w:lineRule="auto"/>
      </w:pPr>
      <w:r>
        <w:separator/>
      </w:r>
    </w:p>
  </w:endnote>
  <w:endnote w:type="continuationSeparator" w:id="0">
    <w:p w14:paraId="6602A5E0" w14:textId="77777777" w:rsidR="00AD29A8" w:rsidRDefault="00AD29A8" w:rsidP="00307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ROY-MEDIUM">
    <w:panose1 w:val="00000600000000000000"/>
    <w:charset w:val="4D"/>
    <w:family w:val="auto"/>
    <w:pitch w:val="variable"/>
    <w:sig w:usb0="00000207" w:usb1="00000000" w:usb2="00000000" w:usb3="00000000" w:csb0="00000097"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241795386"/>
      <w:docPartObj>
        <w:docPartGallery w:val="Page Numbers (Bottom of Page)"/>
        <w:docPartUnique/>
      </w:docPartObj>
    </w:sdtPr>
    <w:sdtContent>
      <w:p w14:paraId="03192A8D" w14:textId="573D0537" w:rsidR="00593F1E" w:rsidRDefault="00593F1E" w:rsidP="00F12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33DD502" w14:textId="77777777" w:rsidR="00593F1E" w:rsidRDefault="00593F1E" w:rsidP="00593F1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788770702"/>
      <w:docPartObj>
        <w:docPartGallery w:val="Page Numbers (Bottom of Page)"/>
        <w:docPartUnique/>
      </w:docPartObj>
    </w:sdtPr>
    <w:sdtContent>
      <w:p w14:paraId="37F53E82" w14:textId="549876CA" w:rsidR="00593F1E" w:rsidRDefault="00593F1E" w:rsidP="00F12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01E0E8E" w14:textId="77777777" w:rsidR="00593F1E" w:rsidRDefault="00593F1E" w:rsidP="00593F1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57EC5" w14:textId="77777777" w:rsidR="00AD29A8" w:rsidRDefault="00AD29A8" w:rsidP="00307367">
      <w:pPr>
        <w:spacing w:after="0" w:line="240" w:lineRule="auto"/>
      </w:pPr>
      <w:r>
        <w:separator/>
      </w:r>
    </w:p>
  </w:footnote>
  <w:footnote w:type="continuationSeparator" w:id="0">
    <w:p w14:paraId="22B8DA95" w14:textId="77777777" w:rsidR="00AD29A8" w:rsidRDefault="00AD29A8" w:rsidP="00307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FD8A2" w14:textId="177FAE00" w:rsidR="00307367" w:rsidRDefault="00D424DE">
    <w:pPr>
      <w:pStyle w:val="En-tte"/>
    </w:pPr>
    <w:r w:rsidRPr="00D424DE">
      <w:ptab w:relativeTo="margin" w:alignment="center" w:leader="none"/>
    </w:r>
    <w:r>
      <w:rPr>
        <w:noProof/>
      </w:rPr>
      <w:drawing>
        <wp:inline distT="0" distB="0" distL="0" distR="0" wp14:anchorId="3266C867" wp14:editId="2C22D6F5">
          <wp:extent cx="1504460" cy="97790"/>
          <wp:effectExtent l="0" t="0" r="0" b="3810"/>
          <wp:docPr id="1552656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5613" name="Image 155265613"/>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889888" cy="122843"/>
                  </a:xfrm>
                  <a:prstGeom prst="rect">
                    <a:avLst/>
                  </a:prstGeom>
                </pic:spPr>
              </pic:pic>
            </a:graphicData>
          </a:graphic>
        </wp:inline>
      </w:drawing>
    </w:r>
    <w:r w:rsidRPr="00D424DE">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nnygHNYhruBDeT" int2:id="n6gvMrX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46F0"/>
    <w:multiLevelType w:val="hybridMultilevel"/>
    <w:tmpl w:val="DC46EADE"/>
    <w:lvl w:ilvl="0" w:tplc="33C0AC56">
      <w:start w:val="3"/>
      <w:numFmt w:val="bullet"/>
      <w:lvlText w:val="-"/>
      <w:lvlJc w:val="left"/>
      <w:pPr>
        <w:ind w:left="720" w:hanging="360"/>
      </w:pPr>
      <w:rPr>
        <w:rFonts w:ascii="☞GILROY-MEDIUM" w:eastAsia="Calibri" w:hAnsi="☞GILROY-MEDIUM"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56057"/>
    <w:multiLevelType w:val="hybridMultilevel"/>
    <w:tmpl w:val="2FE6F21C"/>
    <w:lvl w:ilvl="0" w:tplc="B8F8A1DA">
      <w:start w:val="1"/>
      <w:numFmt w:val="bullet"/>
      <w:lvlText w:val=""/>
      <w:lvlJc w:val="left"/>
      <w:pPr>
        <w:ind w:left="720" w:hanging="360"/>
      </w:pPr>
      <w:rPr>
        <w:rFonts w:ascii="Symbol" w:hAnsi="Symbol" w:hint="default"/>
      </w:rPr>
    </w:lvl>
    <w:lvl w:ilvl="1" w:tplc="99F84E2C">
      <w:start w:val="1"/>
      <w:numFmt w:val="bullet"/>
      <w:lvlText w:val="o"/>
      <w:lvlJc w:val="left"/>
      <w:pPr>
        <w:ind w:left="1440" w:hanging="360"/>
      </w:pPr>
      <w:rPr>
        <w:rFonts w:ascii="Courier New" w:hAnsi="Courier New" w:hint="default"/>
      </w:rPr>
    </w:lvl>
    <w:lvl w:ilvl="2" w:tplc="3DB6D90C">
      <w:start w:val="1"/>
      <w:numFmt w:val="bullet"/>
      <w:lvlText w:val=""/>
      <w:lvlJc w:val="left"/>
      <w:pPr>
        <w:ind w:left="2160" w:hanging="360"/>
      </w:pPr>
      <w:rPr>
        <w:rFonts w:ascii="Wingdings" w:hAnsi="Wingdings" w:hint="default"/>
      </w:rPr>
    </w:lvl>
    <w:lvl w:ilvl="3" w:tplc="621A0194">
      <w:start w:val="1"/>
      <w:numFmt w:val="bullet"/>
      <w:lvlText w:val=""/>
      <w:lvlJc w:val="left"/>
      <w:pPr>
        <w:ind w:left="2880" w:hanging="360"/>
      </w:pPr>
      <w:rPr>
        <w:rFonts w:ascii="Symbol" w:hAnsi="Symbol" w:hint="default"/>
      </w:rPr>
    </w:lvl>
    <w:lvl w:ilvl="4" w:tplc="FB8498FE">
      <w:start w:val="1"/>
      <w:numFmt w:val="bullet"/>
      <w:lvlText w:val="o"/>
      <w:lvlJc w:val="left"/>
      <w:pPr>
        <w:ind w:left="3600" w:hanging="360"/>
      </w:pPr>
      <w:rPr>
        <w:rFonts w:ascii="Courier New" w:hAnsi="Courier New" w:hint="default"/>
      </w:rPr>
    </w:lvl>
    <w:lvl w:ilvl="5" w:tplc="DF4039FE">
      <w:start w:val="1"/>
      <w:numFmt w:val="bullet"/>
      <w:lvlText w:val=""/>
      <w:lvlJc w:val="left"/>
      <w:pPr>
        <w:ind w:left="4320" w:hanging="360"/>
      </w:pPr>
      <w:rPr>
        <w:rFonts w:ascii="Wingdings" w:hAnsi="Wingdings" w:hint="default"/>
      </w:rPr>
    </w:lvl>
    <w:lvl w:ilvl="6" w:tplc="2CD0A7D8">
      <w:start w:val="1"/>
      <w:numFmt w:val="bullet"/>
      <w:lvlText w:val=""/>
      <w:lvlJc w:val="left"/>
      <w:pPr>
        <w:ind w:left="5040" w:hanging="360"/>
      </w:pPr>
      <w:rPr>
        <w:rFonts w:ascii="Symbol" w:hAnsi="Symbol" w:hint="default"/>
      </w:rPr>
    </w:lvl>
    <w:lvl w:ilvl="7" w:tplc="A6CEB68C">
      <w:start w:val="1"/>
      <w:numFmt w:val="bullet"/>
      <w:lvlText w:val="o"/>
      <w:lvlJc w:val="left"/>
      <w:pPr>
        <w:ind w:left="5760" w:hanging="360"/>
      </w:pPr>
      <w:rPr>
        <w:rFonts w:ascii="Courier New" w:hAnsi="Courier New" w:hint="default"/>
      </w:rPr>
    </w:lvl>
    <w:lvl w:ilvl="8" w:tplc="CFD479D6">
      <w:start w:val="1"/>
      <w:numFmt w:val="bullet"/>
      <w:lvlText w:val=""/>
      <w:lvlJc w:val="left"/>
      <w:pPr>
        <w:ind w:left="6480" w:hanging="360"/>
      </w:pPr>
      <w:rPr>
        <w:rFonts w:ascii="Wingdings" w:hAnsi="Wingdings" w:hint="default"/>
      </w:rPr>
    </w:lvl>
  </w:abstractNum>
  <w:abstractNum w:abstractNumId="2" w15:restartNumberingAfterBreak="0">
    <w:nsid w:val="074C2802"/>
    <w:multiLevelType w:val="hybridMultilevel"/>
    <w:tmpl w:val="D08C055C"/>
    <w:lvl w:ilvl="0" w:tplc="0D305CB2">
      <w:start w:val="1"/>
      <w:numFmt w:val="bullet"/>
      <w:lvlText w:val=""/>
      <w:lvlJc w:val="left"/>
      <w:pPr>
        <w:ind w:left="720" w:hanging="360"/>
      </w:pPr>
      <w:rPr>
        <w:rFonts w:ascii="Symbol" w:hAnsi="Symbol" w:hint="default"/>
      </w:rPr>
    </w:lvl>
    <w:lvl w:ilvl="1" w:tplc="81169B10">
      <w:start w:val="1"/>
      <w:numFmt w:val="bullet"/>
      <w:lvlText w:val="o"/>
      <w:lvlJc w:val="left"/>
      <w:pPr>
        <w:ind w:left="1440" w:hanging="360"/>
      </w:pPr>
      <w:rPr>
        <w:rFonts w:ascii="Courier New" w:hAnsi="Courier New" w:hint="default"/>
      </w:rPr>
    </w:lvl>
    <w:lvl w:ilvl="2" w:tplc="3D3EF7EC">
      <w:start w:val="1"/>
      <w:numFmt w:val="bullet"/>
      <w:lvlText w:val=""/>
      <w:lvlJc w:val="left"/>
      <w:pPr>
        <w:ind w:left="2160" w:hanging="360"/>
      </w:pPr>
      <w:rPr>
        <w:rFonts w:ascii="Wingdings" w:hAnsi="Wingdings" w:hint="default"/>
      </w:rPr>
    </w:lvl>
    <w:lvl w:ilvl="3" w:tplc="E37EE2C4">
      <w:start w:val="1"/>
      <w:numFmt w:val="bullet"/>
      <w:lvlText w:val=""/>
      <w:lvlJc w:val="left"/>
      <w:pPr>
        <w:ind w:left="2880" w:hanging="360"/>
      </w:pPr>
      <w:rPr>
        <w:rFonts w:ascii="Symbol" w:hAnsi="Symbol" w:hint="default"/>
      </w:rPr>
    </w:lvl>
    <w:lvl w:ilvl="4" w:tplc="3E20E0E8">
      <w:start w:val="1"/>
      <w:numFmt w:val="bullet"/>
      <w:lvlText w:val="o"/>
      <w:lvlJc w:val="left"/>
      <w:pPr>
        <w:ind w:left="3600" w:hanging="360"/>
      </w:pPr>
      <w:rPr>
        <w:rFonts w:ascii="Courier New" w:hAnsi="Courier New" w:hint="default"/>
      </w:rPr>
    </w:lvl>
    <w:lvl w:ilvl="5" w:tplc="DBC46E64">
      <w:start w:val="1"/>
      <w:numFmt w:val="bullet"/>
      <w:lvlText w:val=""/>
      <w:lvlJc w:val="left"/>
      <w:pPr>
        <w:ind w:left="4320" w:hanging="360"/>
      </w:pPr>
      <w:rPr>
        <w:rFonts w:ascii="Wingdings" w:hAnsi="Wingdings" w:hint="default"/>
      </w:rPr>
    </w:lvl>
    <w:lvl w:ilvl="6" w:tplc="6A9E9FD8">
      <w:start w:val="1"/>
      <w:numFmt w:val="bullet"/>
      <w:lvlText w:val=""/>
      <w:lvlJc w:val="left"/>
      <w:pPr>
        <w:ind w:left="5040" w:hanging="360"/>
      </w:pPr>
      <w:rPr>
        <w:rFonts w:ascii="Symbol" w:hAnsi="Symbol" w:hint="default"/>
      </w:rPr>
    </w:lvl>
    <w:lvl w:ilvl="7" w:tplc="C45A24C2">
      <w:start w:val="1"/>
      <w:numFmt w:val="bullet"/>
      <w:lvlText w:val="o"/>
      <w:lvlJc w:val="left"/>
      <w:pPr>
        <w:ind w:left="5760" w:hanging="360"/>
      </w:pPr>
      <w:rPr>
        <w:rFonts w:ascii="Courier New" w:hAnsi="Courier New" w:hint="default"/>
      </w:rPr>
    </w:lvl>
    <w:lvl w:ilvl="8" w:tplc="A63CDEE0">
      <w:start w:val="1"/>
      <w:numFmt w:val="bullet"/>
      <w:lvlText w:val=""/>
      <w:lvlJc w:val="left"/>
      <w:pPr>
        <w:ind w:left="6480" w:hanging="360"/>
      </w:pPr>
      <w:rPr>
        <w:rFonts w:ascii="Wingdings" w:hAnsi="Wingdings" w:hint="default"/>
      </w:rPr>
    </w:lvl>
  </w:abstractNum>
  <w:abstractNum w:abstractNumId="3" w15:restartNumberingAfterBreak="0">
    <w:nsid w:val="0C420F28"/>
    <w:multiLevelType w:val="hybridMultilevel"/>
    <w:tmpl w:val="51CC924C"/>
    <w:lvl w:ilvl="0" w:tplc="E3388A44">
      <w:start w:val="1"/>
      <w:numFmt w:val="bullet"/>
      <w:lvlText w:val=""/>
      <w:lvlJc w:val="left"/>
      <w:pPr>
        <w:ind w:left="720" w:hanging="360"/>
      </w:pPr>
      <w:rPr>
        <w:rFonts w:ascii="Symbol" w:hAnsi="Symbol" w:hint="default"/>
      </w:rPr>
    </w:lvl>
    <w:lvl w:ilvl="1" w:tplc="D7BCFF66">
      <w:start w:val="1"/>
      <w:numFmt w:val="bullet"/>
      <w:lvlText w:val="o"/>
      <w:lvlJc w:val="left"/>
      <w:pPr>
        <w:ind w:left="1440" w:hanging="360"/>
      </w:pPr>
      <w:rPr>
        <w:rFonts w:ascii="Courier New" w:hAnsi="Courier New" w:hint="default"/>
      </w:rPr>
    </w:lvl>
    <w:lvl w:ilvl="2" w:tplc="91FCD948">
      <w:start w:val="1"/>
      <w:numFmt w:val="bullet"/>
      <w:lvlText w:val=""/>
      <w:lvlJc w:val="left"/>
      <w:pPr>
        <w:ind w:left="2160" w:hanging="360"/>
      </w:pPr>
      <w:rPr>
        <w:rFonts w:ascii="Wingdings" w:hAnsi="Wingdings" w:hint="default"/>
      </w:rPr>
    </w:lvl>
    <w:lvl w:ilvl="3" w:tplc="616CF1AA">
      <w:start w:val="1"/>
      <w:numFmt w:val="bullet"/>
      <w:lvlText w:val=""/>
      <w:lvlJc w:val="left"/>
      <w:pPr>
        <w:ind w:left="2880" w:hanging="360"/>
      </w:pPr>
      <w:rPr>
        <w:rFonts w:ascii="Symbol" w:hAnsi="Symbol" w:hint="default"/>
      </w:rPr>
    </w:lvl>
    <w:lvl w:ilvl="4" w:tplc="92E03E84">
      <w:start w:val="1"/>
      <w:numFmt w:val="bullet"/>
      <w:lvlText w:val="o"/>
      <w:lvlJc w:val="left"/>
      <w:pPr>
        <w:ind w:left="3600" w:hanging="360"/>
      </w:pPr>
      <w:rPr>
        <w:rFonts w:ascii="Courier New" w:hAnsi="Courier New" w:hint="default"/>
      </w:rPr>
    </w:lvl>
    <w:lvl w:ilvl="5" w:tplc="D6A29DCC">
      <w:start w:val="1"/>
      <w:numFmt w:val="bullet"/>
      <w:lvlText w:val=""/>
      <w:lvlJc w:val="left"/>
      <w:pPr>
        <w:ind w:left="4320" w:hanging="360"/>
      </w:pPr>
      <w:rPr>
        <w:rFonts w:ascii="Wingdings" w:hAnsi="Wingdings" w:hint="default"/>
      </w:rPr>
    </w:lvl>
    <w:lvl w:ilvl="6" w:tplc="43CEA4E6">
      <w:start w:val="1"/>
      <w:numFmt w:val="bullet"/>
      <w:lvlText w:val=""/>
      <w:lvlJc w:val="left"/>
      <w:pPr>
        <w:ind w:left="5040" w:hanging="360"/>
      </w:pPr>
      <w:rPr>
        <w:rFonts w:ascii="Symbol" w:hAnsi="Symbol" w:hint="default"/>
      </w:rPr>
    </w:lvl>
    <w:lvl w:ilvl="7" w:tplc="892A8B32">
      <w:start w:val="1"/>
      <w:numFmt w:val="bullet"/>
      <w:lvlText w:val="o"/>
      <w:lvlJc w:val="left"/>
      <w:pPr>
        <w:ind w:left="5760" w:hanging="360"/>
      </w:pPr>
      <w:rPr>
        <w:rFonts w:ascii="Courier New" w:hAnsi="Courier New" w:hint="default"/>
      </w:rPr>
    </w:lvl>
    <w:lvl w:ilvl="8" w:tplc="9564C93C">
      <w:start w:val="1"/>
      <w:numFmt w:val="bullet"/>
      <w:lvlText w:val=""/>
      <w:lvlJc w:val="left"/>
      <w:pPr>
        <w:ind w:left="6480" w:hanging="360"/>
      </w:pPr>
      <w:rPr>
        <w:rFonts w:ascii="Wingdings" w:hAnsi="Wingdings" w:hint="default"/>
      </w:rPr>
    </w:lvl>
  </w:abstractNum>
  <w:abstractNum w:abstractNumId="4" w15:restartNumberingAfterBreak="0">
    <w:nsid w:val="0EEA3226"/>
    <w:multiLevelType w:val="hybridMultilevel"/>
    <w:tmpl w:val="E2EC2B52"/>
    <w:lvl w:ilvl="0" w:tplc="529A44FA">
      <w:start w:val="1"/>
      <w:numFmt w:val="bullet"/>
      <w:lvlText w:val=""/>
      <w:lvlJc w:val="left"/>
      <w:pPr>
        <w:ind w:left="720" w:hanging="360"/>
      </w:pPr>
      <w:rPr>
        <w:rFonts w:ascii="Symbol" w:hAnsi="Symbol" w:hint="default"/>
      </w:rPr>
    </w:lvl>
    <w:lvl w:ilvl="1" w:tplc="7F8A4B8A">
      <w:start w:val="1"/>
      <w:numFmt w:val="bullet"/>
      <w:lvlText w:val="o"/>
      <w:lvlJc w:val="left"/>
      <w:pPr>
        <w:ind w:left="1440" w:hanging="360"/>
      </w:pPr>
      <w:rPr>
        <w:rFonts w:ascii="Courier New" w:hAnsi="Courier New" w:hint="default"/>
      </w:rPr>
    </w:lvl>
    <w:lvl w:ilvl="2" w:tplc="6852AC20">
      <w:start w:val="1"/>
      <w:numFmt w:val="bullet"/>
      <w:lvlText w:val=""/>
      <w:lvlJc w:val="left"/>
      <w:pPr>
        <w:ind w:left="2160" w:hanging="360"/>
      </w:pPr>
      <w:rPr>
        <w:rFonts w:ascii="Wingdings" w:hAnsi="Wingdings" w:hint="default"/>
      </w:rPr>
    </w:lvl>
    <w:lvl w:ilvl="3" w:tplc="D4847650">
      <w:start w:val="1"/>
      <w:numFmt w:val="bullet"/>
      <w:lvlText w:val=""/>
      <w:lvlJc w:val="left"/>
      <w:pPr>
        <w:ind w:left="2880" w:hanging="360"/>
      </w:pPr>
      <w:rPr>
        <w:rFonts w:ascii="Symbol" w:hAnsi="Symbol" w:hint="default"/>
      </w:rPr>
    </w:lvl>
    <w:lvl w:ilvl="4" w:tplc="7DC2EBC6">
      <w:start w:val="1"/>
      <w:numFmt w:val="bullet"/>
      <w:lvlText w:val="o"/>
      <w:lvlJc w:val="left"/>
      <w:pPr>
        <w:ind w:left="3600" w:hanging="360"/>
      </w:pPr>
      <w:rPr>
        <w:rFonts w:ascii="Courier New" w:hAnsi="Courier New" w:hint="default"/>
      </w:rPr>
    </w:lvl>
    <w:lvl w:ilvl="5" w:tplc="9E861FAE">
      <w:start w:val="1"/>
      <w:numFmt w:val="bullet"/>
      <w:lvlText w:val=""/>
      <w:lvlJc w:val="left"/>
      <w:pPr>
        <w:ind w:left="4320" w:hanging="360"/>
      </w:pPr>
      <w:rPr>
        <w:rFonts w:ascii="Wingdings" w:hAnsi="Wingdings" w:hint="default"/>
      </w:rPr>
    </w:lvl>
    <w:lvl w:ilvl="6" w:tplc="967819A0">
      <w:start w:val="1"/>
      <w:numFmt w:val="bullet"/>
      <w:lvlText w:val=""/>
      <w:lvlJc w:val="left"/>
      <w:pPr>
        <w:ind w:left="5040" w:hanging="360"/>
      </w:pPr>
      <w:rPr>
        <w:rFonts w:ascii="Symbol" w:hAnsi="Symbol" w:hint="default"/>
      </w:rPr>
    </w:lvl>
    <w:lvl w:ilvl="7" w:tplc="70422054">
      <w:start w:val="1"/>
      <w:numFmt w:val="bullet"/>
      <w:lvlText w:val="o"/>
      <w:lvlJc w:val="left"/>
      <w:pPr>
        <w:ind w:left="5760" w:hanging="360"/>
      </w:pPr>
      <w:rPr>
        <w:rFonts w:ascii="Courier New" w:hAnsi="Courier New" w:hint="default"/>
      </w:rPr>
    </w:lvl>
    <w:lvl w:ilvl="8" w:tplc="A754DBA2">
      <w:start w:val="1"/>
      <w:numFmt w:val="bullet"/>
      <w:lvlText w:val=""/>
      <w:lvlJc w:val="left"/>
      <w:pPr>
        <w:ind w:left="6480" w:hanging="360"/>
      </w:pPr>
      <w:rPr>
        <w:rFonts w:ascii="Wingdings" w:hAnsi="Wingdings" w:hint="default"/>
      </w:rPr>
    </w:lvl>
  </w:abstractNum>
  <w:abstractNum w:abstractNumId="5" w15:restartNumberingAfterBreak="0">
    <w:nsid w:val="0F3A3C16"/>
    <w:multiLevelType w:val="hybridMultilevel"/>
    <w:tmpl w:val="DE1C8F7C"/>
    <w:lvl w:ilvl="0" w:tplc="EB387528">
      <w:start w:val="1"/>
      <w:numFmt w:val="bullet"/>
      <w:lvlText w:val=""/>
      <w:lvlJc w:val="left"/>
      <w:pPr>
        <w:ind w:left="720" w:hanging="360"/>
      </w:pPr>
      <w:rPr>
        <w:rFonts w:ascii="Symbol" w:hAnsi="Symbol" w:hint="default"/>
      </w:rPr>
    </w:lvl>
    <w:lvl w:ilvl="1" w:tplc="1A5A51C6">
      <w:start w:val="1"/>
      <w:numFmt w:val="bullet"/>
      <w:lvlText w:val="o"/>
      <w:lvlJc w:val="left"/>
      <w:pPr>
        <w:ind w:left="1440" w:hanging="360"/>
      </w:pPr>
      <w:rPr>
        <w:rFonts w:ascii="Courier New" w:hAnsi="Courier New" w:hint="default"/>
      </w:rPr>
    </w:lvl>
    <w:lvl w:ilvl="2" w:tplc="7AB62A4A">
      <w:start w:val="1"/>
      <w:numFmt w:val="bullet"/>
      <w:lvlText w:val=""/>
      <w:lvlJc w:val="left"/>
      <w:pPr>
        <w:ind w:left="2160" w:hanging="360"/>
      </w:pPr>
      <w:rPr>
        <w:rFonts w:ascii="Wingdings" w:hAnsi="Wingdings" w:hint="default"/>
      </w:rPr>
    </w:lvl>
    <w:lvl w:ilvl="3" w:tplc="C8A87198">
      <w:start w:val="1"/>
      <w:numFmt w:val="bullet"/>
      <w:lvlText w:val=""/>
      <w:lvlJc w:val="left"/>
      <w:pPr>
        <w:ind w:left="2880" w:hanging="360"/>
      </w:pPr>
      <w:rPr>
        <w:rFonts w:ascii="Symbol" w:hAnsi="Symbol" w:hint="default"/>
      </w:rPr>
    </w:lvl>
    <w:lvl w:ilvl="4" w:tplc="57D63494">
      <w:start w:val="1"/>
      <w:numFmt w:val="bullet"/>
      <w:lvlText w:val="o"/>
      <w:lvlJc w:val="left"/>
      <w:pPr>
        <w:ind w:left="3600" w:hanging="360"/>
      </w:pPr>
      <w:rPr>
        <w:rFonts w:ascii="Courier New" w:hAnsi="Courier New" w:hint="default"/>
      </w:rPr>
    </w:lvl>
    <w:lvl w:ilvl="5" w:tplc="A3D01012">
      <w:start w:val="1"/>
      <w:numFmt w:val="bullet"/>
      <w:lvlText w:val=""/>
      <w:lvlJc w:val="left"/>
      <w:pPr>
        <w:ind w:left="4320" w:hanging="360"/>
      </w:pPr>
      <w:rPr>
        <w:rFonts w:ascii="Wingdings" w:hAnsi="Wingdings" w:hint="default"/>
      </w:rPr>
    </w:lvl>
    <w:lvl w:ilvl="6" w:tplc="C70CB14A">
      <w:start w:val="1"/>
      <w:numFmt w:val="bullet"/>
      <w:lvlText w:val=""/>
      <w:lvlJc w:val="left"/>
      <w:pPr>
        <w:ind w:left="5040" w:hanging="360"/>
      </w:pPr>
      <w:rPr>
        <w:rFonts w:ascii="Symbol" w:hAnsi="Symbol" w:hint="default"/>
      </w:rPr>
    </w:lvl>
    <w:lvl w:ilvl="7" w:tplc="DDA0D522">
      <w:start w:val="1"/>
      <w:numFmt w:val="bullet"/>
      <w:lvlText w:val="o"/>
      <w:lvlJc w:val="left"/>
      <w:pPr>
        <w:ind w:left="5760" w:hanging="360"/>
      </w:pPr>
      <w:rPr>
        <w:rFonts w:ascii="Courier New" w:hAnsi="Courier New" w:hint="default"/>
      </w:rPr>
    </w:lvl>
    <w:lvl w:ilvl="8" w:tplc="F2CC07B8">
      <w:start w:val="1"/>
      <w:numFmt w:val="bullet"/>
      <w:lvlText w:val=""/>
      <w:lvlJc w:val="left"/>
      <w:pPr>
        <w:ind w:left="6480" w:hanging="360"/>
      </w:pPr>
      <w:rPr>
        <w:rFonts w:ascii="Wingdings" w:hAnsi="Wingdings" w:hint="default"/>
      </w:rPr>
    </w:lvl>
  </w:abstractNum>
  <w:abstractNum w:abstractNumId="6" w15:restartNumberingAfterBreak="0">
    <w:nsid w:val="109566C4"/>
    <w:multiLevelType w:val="hybridMultilevel"/>
    <w:tmpl w:val="6540B1E8"/>
    <w:lvl w:ilvl="0" w:tplc="1910C33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5F98B6"/>
    <w:multiLevelType w:val="hybridMultilevel"/>
    <w:tmpl w:val="0CE890F0"/>
    <w:lvl w:ilvl="0" w:tplc="B3AC5E12">
      <w:start w:val="1"/>
      <w:numFmt w:val="bullet"/>
      <w:lvlText w:val=""/>
      <w:lvlJc w:val="left"/>
      <w:pPr>
        <w:ind w:left="720" w:hanging="360"/>
      </w:pPr>
      <w:rPr>
        <w:rFonts w:ascii="Symbol" w:hAnsi="Symbol" w:hint="default"/>
      </w:rPr>
    </w:lvl>
    <w:lvl w:ilvl="1" w:tplc="68B2F644">
      <w:start w:val="1"/>
      <w:numFmt w:val="bullet"/>
      <w:lvlText w:val="o"/>
      <w:lvlJc w:val="left"/>
      <w:pPr>
        <w:ind w:left="1440" w:hanging="360"/>
      </w:pPr>
      <w:rPr>
        <w:rFonts w:ascii="Courier New" w:hAnsi="Courier New" w:hint="default"/>
      </w:rPr>
    </w:lvl>
    <w:lvl w:ilvl="2" w:tplc="2DA0CB48">
      <w:start w:val="1"/>
      <w:numFmt w:val="bullet"/>
      <w:lvlText w:val=""/>
      <w:lvlJc w:val="left"/>
      <w:pPr>
        <w:ind w:left="2160" w:hanging="360"/>
      </w:pPr>
      <w:rPr>
        <w:rFonts w:ascii="Wingdings" w:hAnsi="Wingdings" w:hint="default"/>
      </w:rPr>
    </w:lvl>
    <w:lvl w:ilvl="3" w:tplc="1B2A7718">
      <w:start w:val="1"/>
      <w:numFmt w:val="bullet"/>
      <w:lvlText w:val=""/>
      <w:lvlJc w:val="left"/>
      <w:pPr>
        <w:ind w:left="2880" w:hanging="360"/>
      </w:pPr>
      <w:rPr>
        <w:rFonts w:ascii="Symbol" w:hAnsi="Symbol" w:hint="default"/>
      </w:rPr>
    </w:lvl>
    <w:lvl w:ilvl="4" w:tplc="571E6DDC">
      <w:start w:val="1"/>
      <w:numFmt w:val="bullet"/>
      <w:lvlText w:val="o"/>
      <w:lvlJc w:val="left"/>
      <w:pPr>
        <w:ind w:left="3600" w:hanging="360"/>
      </w:pPr>
      <w:rPr>
        <w:rFonts w:ascii="Courier New" w:hAnsi="Courier New" w:hint="default"/>
      </w:rPr>
    </w:lvl>
    <w:lvl w:ilvl="5" w:tplc="F2A0971A">
      <w:start w:val="1"/>
      <w:numFmt w:val="bullet"/>
      <w:lvlText w:val=""/>
      <w:lvlJc w:val="left"/>
      <w:pPr>
        <w:ind w:left="4320" w:hanging="360"/>
      </w:pPr>
      <w:rPr>
        <w:rFonts w:ascii="Wingdings" w:hAnsi="Wingdings" w:hint="default"/>
      </w:rPr>
    </w:lvl>
    <w:lvl w:ilvl="6" w:tplc="61DC88F0">
      <w:start w:val="1"/>
      <w:numFmt w:val="bullet"/>
      <w:lvlText w:val=""/>
      <w:lvlJc w:val="left"/>
      <w:pPr>
        <w:ind w:left="5040" w:hanging="360"/>
      </w:pPr>
      <w:rPr>
        <w:rFonts w:ascii="Symbol" w:hAnsi="Symbol" w:hint="default"/>
      </w:rPr>
    </w:lvl>
    <w:lvl w:ilvl="7" w:tplc="C88C38C0">
      <w:start w:val="1"/>
      <w:numFmt w:val="bullet"/>
      <w:lvlText w:val="o"/>
      <w:lvlJc w:val="left"/>
      <w:pPr>
        <w:ind w:left="5760" w:hanging="360"/>
      </w:pPr>
      <w:rPr>
        <w:rFonts w:ascii="Courier New" w:hAnsi="Courier New" w:hint="default"/>
      </w:rPr>
    </w:lvl>
    <w:lvl w:ilvl="8" w:tplc="9CF01F7E">
      <w:start w:val="1"/>
      <w:numFmt w:val="bullet"/>
      <w:lvlText w:val=""/>
      <w:lvlJc w:val="left"/>
      <w:pPr>
        <w:ind w:left="6480" w:hanging="360"/>
      </w:pPr>
      <w:rPr>
        <w:rFonts w:ascii="Wingdings" w:hAnsi="Wingdings" w:hint="default"/>
      </w:rPr>
    </w:lvl>
  </w:abstractNum>
  <w:abstractNum w:abstractNumId="8" w15:restartNumberingAfterBreak="0">
    <w:nsid w:val="1CA0CA05"/>
    <w:multiLevelType w:val="hybridMultilevel"/>
    <w:tmpl w:val="361C4096"/>
    <w:lvl w:ilvl="0" w:tplc="35927D20">
      <w:start w:val="1"/>
      <w:numFmt w:val="bullet"/>
      <w:lvlText w:val=""/>
      <w:lvlJc w:val="left"/>
      <w:pPr>
        <w:ind w:left="720" w:hanging="360"/>
      </w:pPr>
      <w:rPr>
        <w:rFonts w:ascii="Symbol" w:hAnsi="Symbol" w:hint="default"/>
      </w:rPr>
    </w:lvl>
    <w:lvl w:ilvl="1" w:tplc="AB684E4E">
      <w:start w:val="1"/>
      <w:numFmt w:val="bullet"/>
      <w:lvlText w:val="o"/>
      <w:lvlJc w:val="left"/>
      <w:pPr>
        <w:ind w:left="1440" w:hanging="360"/>
      </w:pPr>
      <w:rPr>
        <w:rFonts w:ascii="Courier New" w:hAnsi="Courier New" w:hint="default"/>
      </w:rPr>
    </w:lvl>
    <w:lvl w:ilvl="2" w:tplc="61BA799C">
      <w:start w:val="1"/>
      <w:numFmt w:val="bullet"/>
      <w:lvlText w:val=""/>
      <w:lvlJc w:val="left"/>
      <w:pPr>
        <w:ind w:left="2160" w:hanging="360"/>
      </w:pPr>
      <w:rPr>
        <w:rFonts w:ascii="Wingdings" w:hAnsi="Wingdings" w:hint="default"/>
      </w:rPr>
    </w:lvl>
    <w:lvl w:ilvl="3" w:tplc="D398FB80">
      <w:start w:val="1"/>
      <w:numFmt w:val="bullet"/>
      <w:lvlText w:val=""/>
      <w:lvlJc w:val="left"/>
      <w:pPr>
        <w:ind w:left="2880" w:hanging="360"/>
      </w:pPr>
      <w:rPr>
        <w:rFonts w:ascii="Symbol" w:hAnsi="Symbol" w:hint="default"/>
      </w:rPr>
    </w:lvl>
    <w:lvl w:ilvl="4" w:tplc="16260FAC">
      <w:start w:val="1"/>
      <w:numFmt w:val="bullet"/>
      <w:lvlText w:val="o"/>
      <w:lvlJc w:val="left"/>
      <w:pPr>
        <w:ind w:left="3600" w:hanging="360"/>
      </w:pPr>
      <w:rPr>
        <w:rFonts w:ascii="Courier New" w:hAnsi="Courier New" w:hint="default"/>
      </w:rPr>
    </w:lvl>
    <w:lvl w:ilvl="5" w:tplc="7C5C6416">
      <w:start w:val="1"/>
      <w:numFmt w:val="bullet"/>
      <w:lvlText w:val=""/>
      <w:lvlJc w:val="left"/>
      <w:pPr>
        <w:ind w:left="4320" w:hanging="360"/>
      </w:pPr>
      <w:rPr>
        <w:rFonts w:ascii="Wingdings" w:hAnsi="Wingdings" w:hint="default"/>
      </w:rPr>
    </w:lvl>
    <w:lvl w:ilvl="6" w:tplc="35788C58">
      <w:start w:val="1"/>
      <w:numFmt w:val="bullet"/>
      <w:lvlText w:val=""/>
      <w:lvlJc w:val="left"/>
      <w:pPr>
        <w:ind w:left="5040" w:hanging="360"/>
      </w:pPr>
      <w:rPr>
        <w:rFonts w:ascii="Symbol" w:hAnsi="Symbol" w:hint="default"/>
      </w:rPr>
    </w:lvl>
    <w:lvl w:ilvl="7" w:tplc="B212EAE8">
      <w:start w:val="1"/>
      <w:numFmt w:val="bullet"/>
      <w:lvlText w:val="o"/>
      <w:lvlJc w:val="left"/>
      <w:pPr>
        <w:ind w:left="5760" w:hanging="360"/>
      </w:pPr>
      <w:rPr>
        <w:rFonts w:ascii="Courier New" w:hAnsi="Courier New" w:hint="default"/>
      </w:rPr>
    </w:lvl>
    <w:lvl w:ilvl="8" w:tplc="8CDC6F1A">
      <w:start w:val="1"/>
      <w:numFmt w:val="bullet"/>
      <w:lvlText w:val=""/>
      <w:lvlJc w:val="left"/>
      <w:pPr>
        <w:ind w:left="6480" w:hanging="360"/>
      </w:pPr>
      <w:rPr>
        <w:rFonts w:ascii="Wingdings" w:hAnsi="Wingdings" w:hint="default"/>
      </w:rPr>
    </w:lvl>
  </w:abstractNum>
  <w:abstractNum w:abstractNumId="9" w15:restartNumberingAfterBreak="0">
    <w:nsid w:val="26C5C4F5"/>
    <w:multiLevelType w:val="hybridMultilevel"/>
    <w:tmpl w:val="54CA4A46"/>
    <w:lvl w:ilvl="0" w:tplc="E0723964">
      <w:start w:val="1"/>
      <w:numFmt w:val="bullet"/>
      <w:lvlText w:val=""/>
      <w:lvlJc w:val="left"/>
      <w:pPr>
        <w:ind w:left="720" w:hanging="360"/>
      </w:pPr>
      <w:rPr>
        <w:rFonts w:ascii="Symbol" w:hAnsi="Symbol" w:hint="default"/>
      </w:rPr>
    </w:lvl>
    <w:lvl w:ilvl="1" w:tplc="28CED20A">
      <w:start w:val="1"/>
      <w:numFmt w:val="bullet"/>
      <w:lvlText w:val="o"/>
      <w:lvlJc w:val="left"/>
      <w:pPr>
        <w:ind w:left="1440" w:hanging="360"/>
      </w:pPr>
      <w:rPr>
        <w:rFonts w:ascii="Courier New" w:hAnsi="Courier New" w:hint="default"/>
      </w:rPr>
    </w:lvl>
    <w:lvl w:ilvl="2" w:tplc="4F7A5FBE">
      <w:start w:val="1"/>
      <w:numFmt w:val="bullet"/>
      <w:lvlText w:val=""/>
      <w:lvlJc w:val="left"/>
      <w:pPr>
        <w:ind w:left="2160" w:hanging="360"/>
      </w:pPr>
      <w:rPr>
        <w:rFonts w:ascii="Wingdings" w:hAnsi="Wingdings" w:hint="default"/>
      </w:rPr>
    </w:lvl>
    <w:lvl w:ilvl="3" w:tplc="724E9302">
      <w:start w:val="1"/>
      <w:numFmt w:val="bullet"/>
      <w:lvlText w:val=""/>
      <w:lvlJc w:val="left"/>
      <w:pPr>
        <w:ind w:left="2880" w:hanging="360"/>
      </w:pPr>
      <w:rPr>
        <w:rFonts w:ascii="Symbol" w:hAnsi="Symbol" w:hint="default"/>
      </w:rPr>
    </w:lvl>
    <w:lvl w:ilvl="4" w:tplc="4E9C3A9C">
      <w:start w:val="1"/>
      <w:numFmt w:val="bullet"/>
      <w:lvlText w:val="o"/>
      <w:lvlJc w:val="left"/>
      <w:pPr>
        <w:ind w:left="3600" w:hanging="360"/>
      </w:pPr>
      <w:rPr>
        <w:rFonts w:ascii="Courier New" w:hAnsi="Courier New" w:hint="default"/>
      </w:rPr>
    </w:lvl>
    <w:lvl w:ilvl="5" w:tplc="D0D63760">
      <w:start w:val="1"/>
      <w:numFmt w:val="bullet"/>
      <w:lvlText w:val=""/>
      <w:lvlJc w:val="left"/>
      <w:pPr>
        <w:ind w:left="4320" w:hanging="360"/>
      </w:pPr>
      <w:rPr>
        <w:rFonts w:ascii="Wingdings" w:hAnsi="Wingdings" w:hint="default"/>
      </w:rPr>
    </w:lvl>
    <w:lvl w:ilvl="6" w:tplc="ABBE197E">
      <w:start w:val="1"/>
      <w:numFmt w:val="bullet"/>
      <w:lvlText w:val=""/>
      <w:lvlJc w:val="left"/>
      <w:pPr>
        <w:ind w:left="5040" w:hanging="360"/>
      </w:pPr>
      <w:rPr>
        <w:rFonts w:ascii="Symbol" w:hAnsi="Symbol" w:hint="default"/>
      </w:rPr>
    </w:lvl>
    <w:lvl w:ilvl="7" w:tplc="74F4592C">
      <w:start w:val="1"/>
      <w:numFmt w:val="bullet"/>
      <w:lvlText w:val="o"/>
      <w:lvlJc w:val="left"/>
      <w:pPr>
        <w:ind w:left="5760" w:hanging="360"/>
      </w:pPr>
      <w:rPr>
        <w:rFonts w:ascii="Courier New" w:hAnsi="Courier New" w:hint="default"/>
      </w:rPr>
    </w:lvl>
    <w:lvl w:ilvl="8" w:tplc="8A544C54">
      <w:start w:val="1"/>
      <w:numFmt w:val="bullet"/>
      <w:lvlText w:val=""/>
      <w:lvlJc w:val="left"/>
      <w:pPr>
        <w:ind w:left="6480" w:hanging="360"/>
      </w:pPr>
      <w:rPr>
        <w:rFonts w:ascii="Wingdings" w:hAnsi="Wingdings" w:hint="default"/>
      </w:rPr>
    </w:lvl>
  </w:abstractNum>
  <w:abstractNum w:abstractNumId="10" w15:restartNumberingAfterBreak="0">
    <w:nsid w:val="29CA8A03"/>
    <w:multiLevelType w:val="hybridMultilevel"/>
    <w:tmpl w:val="CD9EADB4"/>
    <w:lvl w:ilvl="0" w:tplc="83D60C52">
      <w:start w:val="1"/>
      <w:numFmt w:val="bullet"/>
      <w:lvlText w:val=""/>
      <w:lvlJc w:val="left"/>
      <w:pPr>
        <w:ind w:left="720" w:hanging="360"/>
      </w:pPr>
      <w:rPr>
        <w:rFonts w:ascii="Symbol" w:hAnsi="Symbol" w:hint="default"/>
      </w:rPr>
    </w:lvl>
    <w:lvl w:ilvl="1" w:tplc="24D431E4">
      <w:start w:val="1"/>
      <w:numFmt w:val="bullet"/>
      <w:lvlText w:val="o"/>
      <w:lvlJc w:val="left"/>
      <w:pPr>
        <w:ind w:left="1440" w:hanging="360"/>
      </w:pPr>
      <w:rPr>
        <w:rFonts w:ascii="Courier New" w:hAnsi="Courier New" w:hint="default"/>
      </w:rPr>
    </w:lvl>
    <w:lvl w:ilvl="2" w:tplc="7F80B75E">
      <w:start w:val="1"/>
      <w:numFmt w:val="bullet"/>
      <w:lvlText w:val=""/>
      <w:lvlJc w:val="left"/>
      <w:pPr>
        <w:ind w:left="2160" w:hanging="360"/>
      </w:pPr>
      <w:rPr>
        <w:rFonts w:ascii="Wingdings" w:hAnsi="Wingdings" w:hint="default"/>
      </w:rPr>
    </w:lvl>
    <w:lvl w:ilvl="3" w:tplc="2AB0092E">
      <w:start w:val="1"/>
      <w:numFmt w:val="bullet"/>
      <w:lvlText w:val=""/>
      <w:lvlJc w:val="left"/>
      <w:pPr>
        <w:ind w:left="2880" w:hanging="360"/>
      </w:pPr>
      <w:rPr>
        <w:rFonts w:ascii="Symbol" w:hAnsi="Symbol" w:hint="default"/>
      </w:rPr>
    </w:lvl>
    <w:lvl w:ilvl="4" w:tplc="92C03C0C">
      <w:start w:val="1"/>
      <w:numFmt w:val="bullet"/>
      <w:lvlText w:val="o"/>
      <w:lvlJc w:val="left"/>
      <w:pPr>
        <w:ind w:left="3600" w:hanging="360"/>
      </w:pPr>
      <w:rPr>
        <w:rFonts w:ascii="Courier New" w:hAnsi="Courier New" w:hint="default"/>
      </w:rPr>
    </w:lvl>
    <w:lvl w:ilvl="5" w:tplc="E3E0A9FE">
      <w:start w:val="1"/>
      <w:numFmt w:val="bullet"/>
      <w:lvlText w:val=""/>
      <w:lvlJc w:val="left"/>
      <w:pPr>
        <w:ind w:left="4320" w:hanging="360"/>
      </w:pPr>
      <w:rPr>
        <w:rFonts w:ascii="Wingdings" w:hAnsi="Wingdings" w:hint="default"/>
      </w:rPr>
    </w:lvl>
    <w:lvl w:ilvl="6" w:tplc="142C2D90">
      <w:start w:val="1"/>
      <w:numFmt w:val="bullet"/>
      <w:lvlText w:val=""/>
      <w:lvlJc w:val="left"/>
      <w:pPr>
        <w:ind w:left="5040" w:hanging="360"/>
      </w:pPr>
      <w:rPr>
        <w:rFonts w:ascii="Symbol" w:hAnsi="Symbol" w:hint="default"/>
      </w:rPr>
    </w:lvl>
    <w:lvl w:ilvl="7" w:tplc="361ACC1A">
      <w:start w:val="1"/>
      <w:numFmt w:val="bullet"/>
      <w:lvlText w:val="o"/>
      <w:lvlJc w:val="left"/>
      <w:pPr>
        <w:ind w:left="5760" w:hanging="360"/>
      </w:pPr>
      <w:rPr>
        <w:rFonts w:ascii="Courier New" w:hAnsi="Courier New" w:hint="default"/>
      </w:rPr>
    </w:lvl>
    <w:lvl w:ilvl="8" w:tplc="8D0EB454">
      <w:start w:val="1"/>
      <w:numFmt w:val="bullet"/>
      <w:lvlText w:val=""/>
      <w:lvlJc w:val="left"/>
      <w:pPr>
        <w:ind w:left="6480" w:hanging="360"/>
      </w:pPr>
      <w:rPr>
        <w:rFonts w:ascii="Wingdings" w:hAnsi="Wingdings" w:hint="default"/>
      </w:rPr>
    </w:lvl>
  </w:abstractNum>
  <w:abstractNum w:abstractNumId="11" w15:restartNumberingAfterBreak="0">
    <w:nsid w:val="2AAB79AD"/>
    <w:multiLevelType w:val="hybridMultilevel"/>
    <w:tmpl w:val="A8647C3C"/>
    <w:lvl w:ilvl="0" w:tplc="AE102476">
      <w:start w:val="1"/>
      <w:numFmt w:val="bullet"/>
      <w:lvlText w:val=""/>
      <w:lvlJc w:val="left"/>
      <w:pPr>
        <w:ind w:left="720" w:hanging="360"/>
      </w:pPr>
      <w:rPr>
        <w:rFonts w:ascii="Symbol" w:hAnsi="Symbol" w:hint="default"/>
      </w:rPr>
    </w:lvl>
    <w:lvl w:ilvl="1" w:tplc="4EF69492">
      <w:start w:val="1"/>
      <w:numFmt w:val="bullet"/>
      <w:lvlText w:val=""/>
      <w:lvlJc w:val="left"/>
      <w:pPr>
        <w:ind w:left="720" w:hanging="360"/>
      </w:pPr>
      <w:rPr>
        <w:rFonts w:ascii="Symbol" w:hAnsi="Symbol" w:hint="default"/>
      </w:rPr>
    </w:lvl>
    <w:lvl w:ilvl="2" w:tplc="26EA68E4">
      <w:start w:val="1"/>
      <w:numFmt w:val="bullet"/>
      <w:lvlText w:val=""/>
      <w:lvlJc w:val="left"/>
      <w:pPr>
        <w:ind w:left="2160" w:hanging="360"/>
      </w:pPr>
      <w:rPr>
        <w:rFonts w:ascii="Wingdings" w:hAnsi="Wingdings" w:hint="default"/>
      </w:rPr>
    </w:lvl>
    <w:lvl w:ilvl="3" w:tplc="49801448">
      <w:start w:val="1"/>
      <w:numFmt w:val="bullet"/>
      <w:lvlText w:val=""/>
      <w:lvlJc w:val="left"/>
      <w:pPr>
        <w:ind w:left="2880" w:hanging="360"/>
      </w:pPr>
      <w:rPr>
        <w:rFonts w:ascii="Symbol" w:hAnsi="Symbol" w:hint="default"/>
      </w:rPr>
    </w:lvl>
    <w:lvl w:ilvl="4" w:tplc="85B61C14">
      <w:start w:val="1"/>
      <w:numFmt w:val="bullet"/>
      <w:lvlText w:val="o"/>
      <w:lvlJc w:val="left"/>
      <w:pPr>
        <w:ind w:left="3600" w:hanging="360"/>
      </w:pPr>
      <w:rPr>
        <w:rFonts w:ascii="Courier New" w:hAnsi="Courier New" w:hint="default"/>
      </w:rPr>
    </w:lvl>
    <w:lvl w:ilvl="5" w:tplc="B3D6B368">
      <w:start w:val="1"/>
      <w:numFmt w:val="bullet"/>
      <w:lvlText w:val=""/>
      <w:lvlJc w:val="left"/>
      <w:pPr>
        <w:ind w:left="4320" w:hanging="360"/>
      </w:pPr>
      <w:rPr>
        <w:rFonts w:ascii="Wingdings" w:hAnsi="Wingdings" w:hint="default"/>
      </w:rPr>
    </w:lvl>
    <w:lvl w:ilvl="6" w:tplc="28BCF76C">
      <w:start w:val="1"/>
      <w:numFmt w:val="bullet"/>
      <w:lvlText w:val=""/>
      <w:lvlJc w:val="left"/>
      <w:pPr>
        <w:ind w:left="5040" w:hanging="360"/>
      </w:pPr>
      <w:rPr>
        <w:rFonts w:ascii="Symbol" w:hAnsi="Symbol" w:hint="default"/>
      </w:rPr>
    </w:lvl>
    <w:lvl w:ilvl="7" w:tplc="920C5E98">
      <w:start w:val="1"/>
      <w:numFmt w:val="bullet"/>
      <w:lvlText w:val="o"/>
      <w:lvlJc w:val="left"/>
      <w:pPr>
        <w:ind w:left="5760" w:hanging="360"/>
      </w:pPr>
      <w:rPr>
        <w:rFonts w:ascii="Courier New" w:hAnsi="Courier New" w:hint="default"/>
      </w:rPr>
    </w:lvl>
    <w:lvl w:ilvl="8" w:tplc="5F082F94">
      <w:start w:val="1"/>
      <w:numFmt w:val="bullet"/>
      <w:lvlText w:val=""/>
      <w:lvlJc w:val="left"/>
      <w:pPr>
        <w:ind w:left="6480" w:hanging="360"/>
      </w:pPr>
      <w:rPr>
        <w:rFonts w:ascii="Wingdings" w:hAnsi="Wingdings" w:hint="default"/>
      </w:rPr>
    </w:lvl>
  </w:abstractNum>
  <w:abstractNum w:abstractNumId="12" w15:restartNumberingAfterBreak="0">
    <w:nsid w:val="2EB9C46E"/>
    <w:multiLevelType w:val="hybridMultilevel"/>
    <w:tmpl w:val="099AC87E"/>
    <w:lvl w:ilvl="0" w:tplc="408818B8">
      <w:start w:val="1"/>
      <w:numFmt w:val="bullet"/>
      <w:lvlText w:val=""/>
      <w:lvlJc w:val="left"/>
      <w:pPr>
        <w:ind w:left="720" w:hanging="360"/>
      </w:pPr>
      <w:rPr>
        <w:rFonts w:ascii="Symbol" w:hAnsi="Symbol" w:hint="default"/>
      </w:rPr>
    </w:lvl>
    <w:lvl w:ilvl="1" w:tplc="CA34BF94">
      <w:start w:val="1"/>
      <w:numFmt w:val="bullet"/>
      <w:lvlText w:val="o"/>
      <w:lvlJc w:val="left"/>
      <w:pPr>
        <w:ind w:left="1440" w:hanging="360"/>
      </w:pPr>
      <w:rPr>
        <w:rFonts w:ascii="Courier New" w:hAnsi="Courier New" w:hint="default"/>
      </w:rPr>
    </w:lvl>
    <w:lvl w:ilvl="2" w:tplc="1CF09536">
      <w:start w:val="1"/>
      <w:numFmt w:val="bullet"/>
      <w:lvlText w:val=""/>
      <w:lvlJc w:val="left"/>
      <w:pPr>
        <w:ind w:left="2160" w:hanging="360"/>
      </w:pPr>
      <w:rPr>
        <w:rFonts w:ascii="Wingdings" w:hAnsi="Wingdings" w:hint="default"/>
      </w:rPr>
    </w:lvl>
    <w:lvl w:ilvl="3" w:tplc="B978C09E">
      <w:start w:val="1"/>
      <w:numFmt w:val="bullet"/>
      <w:lvlText w:val=""/>
      <w:lvlJc w:val="left"/>
      <w:pPr>
        <w:ind w:left="2880" w:hanging="360"/>
      </w:pPr>
      <w:rPr>
        <w:rFonts w:ascii="Symbol" w:hAnsi="Symbol" w:hint="default"/>
      </w:rPr>
    </w:lvl>
    <w:lvl w:ilvl="4" w:tplc="F1804064">
      <w:start w:val="1"/>
      <w:numFmt w:val="bullet"/>
      <w:lvlText w:val="o"/>
      <w:lvlJc w:val="left"/>
      <w:pPr>
        <w:ind w:left="3600" w:hanging="360"/>
      </w:pPr>
      <w:rPr>
        <w:rFonts w:ascii="Courier New" w:hAnsi="Courier New" w:hint="default"/>
      </w:rPr>
    </w:lvl>
    <w:lvl w:ilvl="5" w:tplc="BF62AFD8">
      <w:start w:val="1"/>
      <w:numFmt w:val="bullet"/>
      <w:lvlText w:val=""/>
      <w:lvlJc w:val="left"/>
      <w:pPr>
        <w:ind w:left="4320" w:hanging="360"/>
      </w:pPr>
      <w:rPr>
        <w:rFonts w:ascii="Wingdings" w:hAnsi="Wingdings" w:hint="default"/>
      </w:rPr>
    </w:lvl>
    <w:lvl w:ilvl="6" w:tplc="86981F2A">
      <w:start w:val="1"/>
      <w:numFmt w:val="bullet"/>
      <w:lvlText w:val=""/>
      <w:lvlJc w:val="left"/>
      <w:pPr>
        <w:ind w:left="5040" w:hanging="360"/>
      </w:pPr>
      <w:rPr>
        <w:rFonts w:ascii="Symbol" w:hAnsi="Symbol" w:hint="default"/>
      </w:rPr>
    </w:lvl>
    <w:lvl w:ilvl="7" w:tplc="E8DCCB08">
      <w:start w:val="1"/>
      <w:numFmt w:val="bullet"/>
      <w:lvlText w:val="o"/>
      <w:lvlJc w:val="left"/>
      <w:pPr>
        <w:ind w:left="5760" w:hanging="360"/>
      </w:pPr>
      <w:rPr>
        <w:rFonts w:ascii="Courier New" w:hAnsi="Courier New" w:hint="default"/>
      </w:rPr>
    </w:lvl>
    <w:lvl w:ilvl="8" w:tplc="8F9A7E7A">
      <w:start w:val="1"/>
      <w:numFmt w:val="bullet"/>
      <w:lvlText w:val=""/>
      <w:lvlJc w:val="left"/>
      <w:pPr>
        <w:ind w:left="6480" w:hanging="360"/>
      </w:pPr>
      <w:rPr>
        <w:rFonts w:ascii="Wingdings" w:hAnsi="Wingdings" w:hint="default"/>
      </w:rPr>
    </w:lvl>
  </w:abstractNum>
  <w:abstractNum w:abstractNumId="13" w15:restartNumberingAfterBreak="0">
    <w:nsid w:val="2F2717F3"/>
    <w:multiLevelType w:val="hybridMultilevel"/>
    <w:tmpl w:val="5518DF6E"/>
    <w:lvl w:ilvl="0" w:tplc="38986D5E">
      <w:start w:val="1"/>
      <w:numFmt w:val="bullet"/>
      <w:lvlText w:val=""/>
      <w:lvlJc w:val="left"/>
      <w:pPr>
        <w:ind w:left="720" w:hanging="360"/>
      </w:pPr>
      <w:rPr>
        <w:rFonts w:ascii="Symbol" w:hAnsi="Symbol" w:hint="default"/>
      </w:rPr>
    </w:lvl>
    <w:lvl w:ilvl="1" w:tplc="4276FDD6">
      <w:start w:val="1"/>
      <w:numFmt w:val="bullet"/>
      <w:lvlText w:val="o"/>
      <w:lvlJc w:val="left"/>
      <w:pPr>
        <w:ind w:left="1440" w:hanging="360"/>
      </w:pPr>
      <w:rPr>
        <w:rFonts w:ascii="Courier New" w:hAnsi="Courier New" w:hint="default"/>
      </w:rPr>
    </w:lvl>
    <w:lvl w:ilvl="2" w:tplc="8C622CCE">
      <w:start w:val="1"/>
      <w:numFmt w:val="bullet"/>
      <w:lvlText w:val=""/>
      <w:lvlJc w:val="left"/>
      <w:pPr>
        <w:ind w:left="2160" w:hanging="360"/>
      </w:pPr>
      <w:rPr>
        <w:rFonts w:ascii="Wingdings" w:hAnsi="Wingdings" w:hint="default"/>
      </w:rPr>
    </w:lvl>
    <w:lvl w:ilvl="3" w:tplc="3E4EB334">
      <w:start w:val="1"/>
      <w:numFmt w:val="bullet"/>
      <w:lvlText w:val=""/>
      <w:lvlJc w:val="left"/>
      <w:pPr>
        <w:ind w:left="2880" w:hanging="360"/>
      </w:pPr>
      <w:rPr>
        <w:rFonts w:ascii="Symbol" w:hAnsi="Symbol" w:hint="default"/>
      </w:rPr>
    </w:lvl>
    <w:lvl w:ilvl="4" w:tplc="44AE44D0">
      <w:start w:val="1"/>
      <w:numFmt w:val="bullet"/>
      <w:lvlText w:val="o"/>
      <w:lvlJc w:val="left"/>
      <w:pPr>
        <w:ind w:left="3600" w:hanging="360"/>
      </w:pPr>
      <w:rPr>
        <w:rFonts w:ascii="Courier New" w:hAnsi="Courier New" w:hint="default"/>
      </w:rPr>
    </w:lvl>
    <w:lvl w:ilvl="5" w:tplc="56B4879E">
      <w:start w:val="1"/>
      <w:numFmt w:val="bullet"/>
      <w:lvlText w:val=""/>
      <w:lvlJc w:val="left"/>
      <w:pPr>
        <w:ind w:left="4320" w:hanging="360"/>
      </w:pPr>
      <w:rPr>
        <w:rFonts w:ascii="Wingdings" w:hAnsi="Wingdings" w:hint="default"/>
      </w:rPr>
    </w:lvl>
    <w:lvl w:ilvl="6" w:tplc="4D8EC31A">
      <w:start w:val="1"/>
      <w:numFmt w:val="bullet"/>
      <w:lvlText w:val=""/>
      <w:lvlJc w:val="left"/>
      <w:pPr>
        <w:ind w:left="5040" w:hanging="360"/>
      </w:pPr>
      <w:rPr>
        <w:rFonts w:ascii="Symbol" w:hAnsi="Symbol" w:hint="default"/>
      </w:rPr>
    </w:lvl>
    <w:lvl w:ilvl="7" w:tplc="6C0C84FE">
      <w:start w:val="1"/>
      <w:numFmt w:val="bullet"/>
      <w:lvlText w:val="o"/>
      <w:lvlJc w:val="left"/>
      <w:pPr>
        <w:ind w:left="5760" w:hanging="360"/>
      </w:pPr>
      <w:rPr>
        <w:rFonts w:ascii="Courier New" w:hAnsi="Courier New" w:hint="default"/>
      </w:rPr>
    </w:lvl>
    <w:lvl w:ilvl="8" w:tplc="84F08CAC">
      <w:start w:val="1"/>
      <w:numFmt w:val="bullet"/>
      <w:lvlText w:val=""/>
      <w:lvlJc w:val="left"/>
      <w:pPr>
        <w:ind w:left="6480" w:hanging="360"/>
      </w:pPr>
      <w:rPr>
        <w:rFonts w:ascii="Wingdings" w:hAnsi="Wingdings" w:hint="default"/>
      </w:rPr>
    </w:lvl>
  </w:abstractNum>
  <w:abstractNum w:abstractNumId="14" w15:restartNumberingAfterBreak="0">
    <w:nsid w:val="30EBCED4"/>
    <w:multiLevelType w:val="hybridMultilevel"/>
    <w:tmpl w:val="78D4F1E0"/>
    <w:lvl w:ilvl="0" w:tplc="D6E6C83A">
      <w:start w:val="1"/>
      <w:numFmt w:val="bullet"/>
      <w:lvlText w:val=""/>
      <w:lvlJc w:val="left"/>
      <w:pPr>
        <w:ind w:left="720" w:hanging="360"/>
      </w:pPr>
      <w:rPr>
        <w:rFonts w:ascii="Symbol" w:hAnsi="Symbol" w:hint="default"/>
      </w:rPr>
    </w:lvl>
    <w:lvl w:ilvl="1" w:tplc="DD06C87E">
      <w:start w:val="1"/>
      <w:numFmt w:val="bullet"/>
      <w:lvlText w:val="o"/>
      <w:lvlJc w:val="left"/>
      <w:pPr>
        <w:ind w:left="1440" w:hanging="360"/>
      </w:pPr>
      <w:rPr>
        <w:rFonts w:ascii="Courier New" w:hAnsi="Courier New" w:hint="default"/>
      </w:rPr>
    </w:lvl>
    <w:lvl w:ilvl="2" w:tplc="135275F0">
      <w:start w:val="1"/>
      <w:numFmt w:val="bullet"/>
      <w:lvlText w:val=""/>
      <w:lvlJc w:val="left"/>
      <w:pPr>
        <w:ind w:left="2160" w:hanging="360"/>
      </w:pPr>
      <w:rPr>
        <w:rFonts w:ascii="Wingdings" w:hAnsi="Wingdings" w:hint="default"/>
      </w:rPr>
    </w:lvl>
    <w:lvl w:ilvl="3" w:tplc="F4BC70BC">
      <w:start w:val="1"/>
      <w:numFmt w:val="bullet"/>
      <w:lvlText w:val=""/>
      <w:lvlJc w:val="left"/>
      <w:pPr>
        <w:ind w:left="2880" w:hanging="360"/>
      </w:pPr>
      <w:rPr>
        <w:rFonts w:ascii="Symbol" w:hAnsi="Symbol" w:hint="default"/>
      </w:rPr>
    </w:lvl>
    <w:lvl w:ilvl="4" w:tplc="45E0F012">
      <w:start w:val="1"/>
      <w:numFmt w:val="bullet"/>
      <w:lvlText w:val="o"/>
      <w:lvlJc w:val="left"/>
      <w:pPr>
        <w:ind w:left="3600" w:hanging="360"/>
      </w:pPr>
      <w:rPr>
        <w:rFonts w:ascii="Courier New" w:hAnsi="Courier New" w:hint="default"/>
      </w:rPr>
    </w:lvl>
    <w:lvl w:ilvl="5" w:tplc="65468B82">
      <w:start w:val="1"/>
      <w:numFmt w:val="bullet"/>
      <w:lvlText w:val=""/>
      <w:lvlJc w:val="left"/>
      <w:pPr>
        <w:ind w:left="4320" w:hanging="360"/>
      </w:pPr>
      <w:rPr>
        <w:rFonts w:ascii="Wingdings" w:hAnsi="Wingdings" w:hint="default"/>
      </w:rPr>
    </w:lvl>
    <w:lvl w:ilvl="6" w:tplc="65E46B7A">
      <w:start w:val="1"/>
      <w:numFmt w:val="bullet"/>
      <w:lvlText w:val=""/>
      <w:lvlJc w:val="left"/>
      <w:pPr>
        <w:ind w:left="5040" w:hanging="360"/>
      </w:pPr>
      <w:rPr>
        <w:rFonts w:ascii="Symbol" w:hAnsi="Symbol" w:hint="default"/>
      </w:rPr>
    </w:lvl>
    <w:lvl w:ilvl="7" w:tplc="8794ACB6">
      <w:start w:val="1"/>
      <w:numFmt w:val="bullet"/>
      <w:lvlText w:val="o"/>
      <w:lvlJc w:val="left"/>
      <w:pPr>
        <w:ind w:left="5760" w:hanging="360"/>
      </w:pPr>
      <w:rPr>
        <w:rFonts w:ascii="Courier New" w:hAnsi="Courier New" w:hint="default"/>
      </w:rPr>
    </w:lvl>
    <w:lvl w:ilvl="8" w:tplc="3B6AA42A">
      <w:start w:val="1"/>
      <w:numFmt w:val="bullet"/>
      <w:lvlText w:val=""/>
      <w:lvlJc w:val="left"/>
      <w:pPr>
        <w:ind w:left="6480" w:hanging="360"/>
      </w:pPr>
      <w:rPr>
        <w:rFonts w:ascii="Wingdings" w:hAnsi="Wingdings" w:hint="default"/>
      </w:rPr>
    </w:lvl>
  </w:abstractNum>
  <w:abstractNum w:abstractNumId="15" w15:restartNumberingAfterBreak="0">
    <w:nsid w:val="31787D49"/>
    <w:multiLevelType w:val="hybridMultilevel"/>
    <w:tmpl w:val="76E25362"/>
    <w:lvl w:ilvl="0" w:tplc="65A02108">
      <w:start w:val="1"/>
      <w:numFmt w:val="bullet"/>
      <w:lvlText w:val=""/>
      <w:lvlJc w:val="left"/>
      <w:pPr>
        <w:ind w:left="720" w:hanging="360"/>
      </w:pPr>
      <w:rPr>
        <w:rFonts w:ascii="Symbol" w:hAnsi="Symbol" w:hint="default"/>
      </w:rPr>
    </w:lvl>
    <w:lvl w:ilvl="1" w:tplc="AAF4FA82">
      <w:start w:val="1"/>
      <w:numFmt w:val="bullet"/>
      <w:lvlText w:val="o"/>
      <w:lvlJc w:val="left"/>
      <w:pPr>
        <w:ind w:left="1440" w:hanging="360"/>
      </w:pPr>
      <w:rPr>
        <w:rFonts w:ascii="Courier New" w:hAnsi="Courier New" w:hint="default"/>
      </w:rPr>
    </w:lvl>
    <w:lvl w:ilvl="2" w:tplc="14B26222">
      <w:start w:val="1"/>
      <w:numFmt w:val="bullet"/>
      <w:lvlText w:val=""/>
      <w:lvlJc w:val="left"/>
      <w:pPr>
        <w:ind w:left="2160" w:hanging="360"/>
      </w:pPr>
      <w:rPr>
        <w:rFonts w:ascii="Wingdings" w:hAnsi="Wingdings" w:hint="default"/>
      </w:rPr>
    </w:lvl>
    <w:lvl w:ilvl="3" w:tplc="4330F6CA">
      <w:start w:val="1"/>
      <w:numFmt w:val="bullet"/>
      <w:lvlText w:val=""/>
      <w:lvlJc w:val="left"/>
      <w:pPr>
        <w:ind w:left="2880" w:hanging="360"/>
      </w:pPr>
      <w:rPr>
        <w:rFonts w:ascii="Symbol" w:hAnsi="Symbol" w:hint="default"/>
      </w:rPr>
    </w:lvl>
    <w:lvl w:ilvl="4" w:tplc="3A5C5F90">
      <w:start w:val="1"/>
      <w:numFmt w:val="bullet"/>
      <w:lvlText w:val="o"/>
      <w:lvlJc w:val="left"/>
      <w:pPr>
        <w:ind w:left="3600" w:hanging="360"/>
      </w:pPr>
      <w:rPr>
        <w:rFonts w:ascii="Courier New" w:hAnsi="Courier New" w:hint="default"/>
      </w:rPr>
    </w:lvl>
    <w:lvl w:ilvl="5" w:tplc="91B8A4AA">
      <w:start w:val="1"/>
      <w:numFmt w:val="bullet"/>
      <w:lvlText w:val=""/>
      <w:lvlJc w:val="left"/>
      <w:pPr>
        <w:ind w:left="4320" w:hanging="360"/>
      </w:pPr>
      <w:rPr>
        <w:rFonts w:ascii="Wingdings" w:hAnsi="Wingdings" w:hint="default"/>
      </w:rPr>
    </w:lvl>
    <w:lvl w:ilvl="6" w:tplc="A856799C">
      <w:start w:val="1"/>
      <w:numFmt w:val="bullet"/>
      <w:lvlText w:val=""/>
      <w:lvlJc w:val="left"/>
      <w:pPr>
        <w:ind w:left="5040" w:hanging="360"/>
      </w:pPr>
      <w:rPr>
        <w:rFonts w:ascii="Symbol" w:hAnsi="Symbol" w:hint="default"/>
      </w:rPr>
    </w:lvl>
    <w:lvl w:ilvl="7" w:tplc="B052E29E">
      <w:start w:val="1"/>
      <w:numFmt w:val="bullet"/>
      <w:lvlText w:val="o"/>
      <w:lvlJc w:val="left"/>
      <w:pPr>
        <w:ind w:left="5760" w:hanging="360"/>
      </w:pPr>
      <w:rPr>
        <w:rFonts w:ascii="Courier New" w:hAnsi="Courier New" w:hint="default"/>
      </w:rPr>
    </w:lvl>
    <w:lvl w:ilvl="8" w:tplc="6CCE8054">
      <w:start w:val="1"/>
      <w:numFmt w:val="bullet"/>
      <w:lvlText w:val=""/>
      <w:lvlJc w:val="left"/>
      <w:pPr>
        <w:ind w:left="6480" w:hanging="360"/>
      </w:pPr>
      <w:rPr>
        <w:rFonts w:ascii="Wingdings" w:hAnsi="Wingdings" w:hint="default"/>
      </w:rPr>
    </w:lvl>
  </w:abstractNum>
  <w:abstractNum w:abstractNumId="16" w15:restartNumberingAfterBreak="0">
    <w:nsid w:val="31DF5451"/>
    <w:multiLevelType w:val="hybridMultilevel"/>
    <w:tmpl w:val="5F3A9A64"/>
    <w:lvl w:ilvl="0" w:tplc="5E5EC5F8">
      <w:start w:val="1"/>
      <w:numFmt w:val="bullet"/>
      <w:lvlText w:val="%1."/>
      <w:lvlJc w:val="left"/>
      <w:pPr>
        <w:ind w:left="720" w:hanging="360"/>
      </w:pPr>
      <w:rPr>
        <w:rFonts w:ascii="Tahoma" w:hAnsi="Tahoma" w:hint="default"/>
      </w:rPr>
    </w:lvl>
    <w:lvl w:ilvl="1" w:tplc="6422D346">
      <w:start w:val="1"/>
      <w:numFmt w:val="bullet"/>
      <w:lvlText w:val="%2."/>
      <w:lvlJc w:val="left"/>
      <w:pPr>
        <w:ind w:left="1440" w:hanging="360"/>
      </w:pPr>
      <w:rPr>
        <w:rFonts w:ascii="Calibri" w:hAnsi="Calibri" w:hint="default"/>
      </w:rPr>
    </w:lvl>
    <w:lvl w:ilvl="2" w:tplc="B4662DAE">
      <w:start w:val="1"/>
      <w:numFmt w:val="bullet"/>
      <w:lvlText w:val=""/>
      <w:lvlJc w:val="left"/>
      <w:pPr>
        <w:ind w:left="2160" w:hanging="360"/>
      </w:pPr>
      <w:rPr>
        <w:rFonts w:ascii="Wingdings" w:hAnsi="Wingdings" w:hint="default"/>
      </w:rPr>
    </w:lvl>
    <w:lvl w:ilvl="3" w:tplc="F3CC797E">
      <w:start w:val="1"/>
      <w:numFmt w:val="bullet"/>
      <w:lvlText w:val=""/>
      <w:lvlJc w:val="left"/>
      <w:pPr>
        <w:ind w:left="2880" w:hanging="360"/>
      </w:pPr>
      <w:rPr>
        <w:rFonts w:ascii="Symbol" w:hAnsi="Symbol" w:hint="default"/>
      </w:rPr>
    </w:lvl>
    <w:lvl w:ilvl="4" w:tplc="608EA3E4">
      <w:start w:val="1"/>
      <w:numFmt w:val="bullet"/>
      <w:lvlText w:val="o"/>
      <w:lvlJc w:val="left"/>
      <w:pPr>
        <w:ind w:left="3600" w:hanging="360"/>
      </w:pPr>
      <w:rPr>
        <w:rFonts w:ascii="Courier New" w:hAnsi="Courier New" w:hint="default"/>
      </w:rPr>
    </w:lvl>
    <w:lvl w:ilvl="5" w:tplc="C99E3B0E">
      <w:start w:val="1"/>
      <w:numFmt w:val="bullet"/>
      <w:lvlText w:val=""/>
      <w:lvlJc w:val="left"/>
      <w:pPr>
        <w:ind w:left="4320" w:hanging="360"/>
      </w:pPr>
      <w:rPr>
        <w:rFonts w:ascii="Wingdings" w:hAnsi="Wingdings" w:hint="default"/>
      </w:rPr>
    </w:lvl>
    <w:lvl w:ilvl="6" w:tplc="05306296">
      <w:start w:val="1"/>
      <w:numFmt w:val="bullet"/>
      <w:lvlText w:val=""/>
      <w:lvlJc w:val="left"/>
      <w:pPr>
        <w:ind w:left="5040" w:hanging="360"/>
      </w:pPr>
      <w:rPr>
        <w:rFonts w:ascii="Symbol" w:hAnsi="Symbol" w:hint="default"/>
      </w:rPr>
    </w:lvl>
    <w:lvl w:ilvl="7" w:tplc="9CCA8DAA">
      <w:start w:val="1"/>
      <w:numFmt w:val="bullet"/>
      <w:lvlText w:val="o"/>
      <w:lvlJc w:val="left"/>
      <w:pPr>
        <w:ind w:left="5760" w:hanging="360"/>
      </w:pPr>
      <w:rPr>
        <w:rFonts w:ascii="Courier New" w:hAnsi="Courier New" w:hint="default"/>
      </w:rPr>
    </w:lvl>
    <w:lvl w:ilvl="8" w:tplc="457C0178">
      <w:start w:val="1"/>
      <w:numFmt w:val="bullet"/>
      <w:lvlText w:val=""/>
      <w:lvlJc w:val="left"/>
      <w:pPr>
        <w:ind w:left="6480" w:hanging="360"/>
      </w:pPr>
      <w:rPr>
        <w:rFonts w:ascii="Wingdings" w:hAnsi="Wingdings" w:hint="default"/>
      </w:rPr>
    </w:lvl>
  </w:abstractNum>
  <w:abstractNum w:abstractNumId="17" w15:restartNumberingAfterBreak="0">
    <w:nsid w:val="36B29280"/>
    <w:multiLevelType w:val="hybridMultilevel"/>
    <w:tmpl w:val="8EDE74E8"/>
    <w:lvl w:ilvl="0" w:tplc="74AED372">
      <w:start w:val="1"/>
      <w:numFmt w:val="bullet"/>
      <w:lvlText w:val="%1."/>
      <w:lvlJc w:val="left"/>
      <w:pPr>
        <w:ind w:left="720" w:hanging="360"/>
      </w:pPr>
      <w:rPr>
        <w:rFonts w:ascii="Tahoma" w:hAnsi="Tahoma" w:hint="default"/>
      </w:rPr>
    </w:lvl>
    <w:lvl w:ilvl="1" w:tplc="336CFCE6">
      <w:start w:val="1"/>
      <w:numFmt w:val="bullet"/>
      <w:lvlText w:val="o"/>
      <w:lvlJc w:val="left"/>
      <w:pPr>
        <w:ind w:left="1440" w:hanging="360"/>
      </w:pPr>
      <w:rPr>
        <w:rFonts w:ascii="Courier New" w:hAnsi="Courier New" w:hint="default"/>
      </w:rPr>
    </w:lvl>
    <w:lvl w:ilvl="2" w:tplc="9D16D908">
      <w:start w:val="1"/>
      <w:numFmt w:val="bullet"/>
      <w:lvlText w:val=""/>
      <w:lvlJc w:val="left"/>
      <w:pPr>
        <w:ind w:left="2160" w:hanging="360"/>
      </w:pPr>
      <w:rPr>
        <w:rFonts w:ascii="Wingdings" w:hAnsi="Wingdings" w:hint="default"/>
      </w:rPr>
    </w:lvl>
    <w:lvl w:ilvl="3" w:tplc="B07ABBC8">
      <w:start w:val="1"/>
      <w:numFmt w:val="bullet"/>
      <w:lvlText w:val=""/>
      <w:lvlJc w:val="left"/>
      <w:pPr>
        <w:ind w:left="2880" w:hanging="360"/>
      </w:pPr>
      <w:rPr>
        <w:rFonts w:ascii="Symbol" w:hAnsi="Symbol" w:hint="default"/>
      </w:rPr>
    </w:lvl>
    <w:lvl w:ilvl="4" w:tplc="A142EB62">
      <w:start w:val="1"/>
      <w:numFmt w:val="bullet"/>
      <w:lvlText w:val="o"/>
      <w:lvlJc w:val="left"/>
      <w:pPr>
        <w:ind w:left="3600" w:hanging="360"/>
      </w:pPr>
      <w:rPr>
        <w:rFonts w:ascii="Courier New" w:hAnsi="Courier New" w:hint="default"/>
      </w:rPr>
    </w:lvl>
    <w:lvl w:ilvl="5" w:tplc="C25E3EBA">
      <w:start w:val="1"/>
      <w:numFmt w:val="bullet"/>
      <w:lvlText w:val=""/>
      <w:lvlJc w:val="left"/>
      <w:pPr>
        <w:ind w:left="4320" w:hanging="360"/>
      </w:pPr>
      <w:rPr>
        <w:rFonts w:ascii="Wingdings" w:hAnsi="Wingdings" w:hint="default"/>
      </w:rPr>
    </w:lvl>
    <w:lvl w:ilvl="6" w:tplc="E02C8DD4">
      <w:start w:val="1"/>
      <w:numFmt w:val="bullet"/>
      <w:lvlText w:val=""/>
      <w:lvlJc w:val="left"/>
      <w:pPr>
        <w:ind w:left="5040" w:hanging="360"/>
      </w:pPr>
      <w:rPr>
        <w:rFonts w:ascii="Symbol" w:hAnsi="Symbol" w:hint="default"/>
      </w:rPr>
    </w:lvl>
    <w:lvl w:ilvl="7" w:tplc="9864A6A2">
      <w:start w:val="1"/>
      <w:numFmt w:val="bullet"/>
      <w:lvlText w:val="o"/>
      <w:lvlJc w:val="left"/>
      <w:pPr>
        <w:ind w:left="5760" w:hanging="360"/>
      </w:pPr>
      <w:rPr>
        <w:rFonts w:ascii="Courier New" w:hAnsi="Courier New" w:hint="default"/>
      </w:rPr>
    </w:lvl>
    <w:lvl w:ilvl="8" w:tplc="200013D6">
      <w:start w:val="1"/>
      <w:numFmt w:val="bullet"/>
      <w:lvlText w:val=""/>
      <w:lvlJc w:val="left"/>
      <w:pPr>
        <w:ind w:left="6480" w:hanging="360"/>
      </w:pPr>
      <w:rPr>
        <w:rFonts w:ascii="Wingdings" w:hAnsi="Wingdings" w:hint="default"/>
      </w:rPr>
    </w:lvl>
  </w:abstractNum>
  <w:abstractNum w:abstractNumId="18" w15:restartNumberingAfterBreak="0">
    <w:nsid w:val="3AAF795B"/>
    <w:multiLevelType w:val="hybridMultilevel"/>
    <w:tmpl w:val="0FA0D64A"/>
    <w:lvl w:ilvl="0" w:tplc="8B280048">
      <w:start w:val="1"/>
      <w:numFmt w:val="bullet"/>
      <w:lvlText w:val=""/>
      <w:lvlJc w:val="left"/>
      <w:pPr>
        <w:ind w:left="720" w:hanging="360"/>
      </w:pPr>
      <w:rPr>
        <w:rFonts w:ascii="Symbol" w:hAnsi="Symbol" w:hint="default"/>
      </w:rPr>
    </w:lvl>
    <w:lvl w:ilvl="1" w:tplc="36B4FF32">
      <w:start w:val="1"/>
      <w:numFmt w:val="bullet"/>
      <w:lvlText w:val="o"/>
      <w:lvlJc w:val="left"/>
      <w:pPr>
        <w:ind w:left="1440" w:hanging="360"/>
      </w:pPr>
      <w:rPr>
        <w:rFonts w:ascii="Courier New" w:hAnsi="Courier New" w:hint="default"/>
      </w:rPr>
    </w:lvl>
    <w:lvl w:ilvl="2" w:tplc="D67AC498">
      <w:start w:val="1"/>
      <w:numFmt w:val="bullet"/>
      <w:lvlText w:val=""/>
      <w:lvlJc w:val="left"/>
      <w:pPr>
        <w:ind w:left="2160" w:hanging="360"/>
      </w:pPr>
      <w:rPr>
        <w:rFonts w:ascii="Wingdings" w:hAnsi="Wingdings" w:hint="default"/>
      </w:rPr>
    </w:lvl>
    <w:lvl w:ilvl="3" w:tplc="A7AC0F56">
      <w:start w:val="1"/>
      <w:numFmt w:val="bullet"/>
      <w:lvlText w:val=""/>
      <w:lvlJc w:val="left"/>
      <w:pPr>
        <w:ind w:left="2880" w:hanging="360"/>
      </w:pPr>
      <w:rPr>
        <w:rFonts w:ascii="Symbol" w:hAnsi="Symbol" w:hint="default"/>
      </w:rPr>
    </w:lvl>
    <w:lvl w:ilvl="4" w:tplc="99D613D0">
      <w:start w:val="1"/>
      <w:numFmt w:val="bullet"/>
      <w:lvlText w:val="o"/>
      <w:lvlJc w:val="left"/>
      <w:pPr>
        <w:ind w:left="3600" w:hanging="360"/>
      </w:pPr>
      <w:rPr>
        <w:rFonts w:ascii="Courier New" w:hAnsi="Courier New" w:hint="default"/>
      </w:rPr>
    </w:lvl>
    <w:lvl w:ilvl="5" w:tplc="6228333A">
      <w:start w:val="1"/>
      <w:numFmt w:val="bullet"/>
      <w:lvlText w:val=""/>
      <w:lvlJc w:val="left"/>
      <w:pPr>
        <w:ind w:left="4320" w:hanging="360"/>
      </w:pPr>
      <w:rPr>
        <w:rFonts w:ascii="Wingdings" w:hAnsi="Wingdings" w:hint="default"/>
      </w:rPr>
    </w:lvl>
    <w:lvl w:ilvl="6" w:tplc="B54CB876">
      <w:start w:val="1"/>
      <w:numFmt w:val="bullet"/>
      <w:lvlText w:val=""/>
      <w:lvlJc w:val="left"/>
      <w:pPr>
        <w:ind w:left="5040" w:hanging="360"/>
      </w:pPr>
      <w:rPr>
        <w:rFonts w:ascii="Symbol" w:hAnsi="Symbol" w:hint="default"/>
      </w:rPr>
    </w:lvl>
    <w:lvl w:ilvl="7" w:tplc="2020B9C6">
      <w:start w:val="1"/>
      <w:numFmt w:val="bullet"/>
      <w:lvlText w:val="o"/>
      <w:lvlJc w:val="left"/>
      <w:pPr>
        <w:ind w:left="5760" w:hanging="360"/>
      </w:pPr>
      <w:rPr>
        <w:rFonts w:ascii="Courier New" w:hAnsi="Courier New" w:hint="default"/>
      </w:rPr>
    </w:lvl>
    <w:lvl w:ilvl="8" w:tplc="4FC0C992">
      <w:start w:val="1"/>
      <w:numFmt w:val="bullet"/>
      <w:lvlText w:val=""/>
      <w:lvlJc w:val="left"/>
      <w:pPr>
        <w:ind w:left="6480" w:hanging="360"/>
      </w:pPr>
      <w:rPr>
        <w:rFonts w:ascii="Wingdings" w:hAnsi="Wingdings" w:hint="default"/>
      </w:rPr>
    </w:lvl>
  </w:abstractNum>
  <w:abstractNum w:abstractNumId="19" w15:restartNumberingAfterBreak="0">
    <w:nsid w:val="3FC7ED43"/>
    <w:multiLevelType w:val="hybridMultilevel"/>
    <w:tmpl w:val="F0464CF4"/>
    <w:lvl w:ilvl="0" w:tplc="913069DC">
      <w:start w:val="1"/>
      <w:numFmt w:val="bullet"/>
      <w:lvlText w:val=""/>
      <w:lvlJc w:val="left"/>
      <w:pPr>
        <w:ind w:left="720" w:hanging="360"/>
      </w:pPr>
      <w:rPr>
        <w:rFonts w:ascii="Symbol" w:hAnsi="Symbol" w:hint="default"/>
      </w:rPr>
    </w:lvl>
    <w:lvl w:ilvl="1" w:tplc="982A1FFA">
      <w:start w:val="1"/>
      <w:numFmt w:val="bullet"/>
      <w:lvlText w:val="o"/>
      <w:lvlJc w:val="left"/>
      <w:pPr>
        <w:ind w:left="1440" w:hanging="360"/>
      </w:pPr>
      <w:rPr>
        <w:rFonts w:ascii="Courier New" w:hAnsi="Courier New" w:hint="default"/>
      </w:rPr>
    </w:lvl>
    <w:lvl w:ilvl="2" w:tplc="02C82B20">
      <w:start w:val="1"/>
      <w:numFmt w:val="bullet"/>
      <w:lvlText w:val=""/>
      <w:lvlJc w:val="left"/>
      <w:pPr>
        <w:ind w:left="2160" w:hanging="360"/>
      </w:pPr>
      <w:rPr>
        <w:rFonts w:ascii="Wingdings" w:hAnsi="Wingdings" w:hint="default"/>
      </w:rPr>
    </w:lvl>
    <w:lvl w:ilvl="3" w:tplc="B90ED95C">
      <w:start w:val="1"/>
      <w:numFmt w:val="bullet"/>
      <w:lvlText w:val=""/>
      <w:lvlJc w:val="left"/>
      <w:pPr>
        <w:ind w:left="2880" w:hanging="360"/>
      </w:pPr>
      <w:rPr>
        <w:rFonts w:ascii="Symbol" w:hAnsi="Symbol" w:hint="default"/>
      </w:rPr>
    </w:lvl>
    <w:lvl w:ilvl="4" w:tplc="4702818A">
      <w:start w:val="1"/>
      <w:numFmt w:val="bullet"/>
      <w:lvlText w:val="o"/>
      <w:lvlJc w:val="left"/>
      <w:pPr>
        <w:ind w:left="3600" w:hanging="360"/>
      </w:pPr>
      <w:rPr>
        <w:rFonts w:ascii="Courier New" w:hAnsi="Courier New" w:hint="default"/>
      </w:rPr>
    </w:lvl>
    <w:lvl w:ilvl="5" w:tplc="31947B7A">
      <w:start w:val="1"/>
      <w:numFmt w:val="bullet"/>
      <w:lvlText w:val=""/>
      <w:lvlJc w:val="left"/>
      <w:pPr>
        <w:ind w:left="4320" w:hanging="360"/>
      </w:pPr>
      <w:rPr>
        <w:rFonts w:ascii="Wingdings" w:hAnsi="Wingdings" w:hint="default"/>
      </w:rPr>
    </w:lvl>
    <w:lvl w:ilvl="6" w:tplc="79E486D2">
      <w:start w:val="1"/>
      <w:numFmt w:val="bullet"/>
      <w:lvlText w:val=""/>
      <w:lvlJc w:val="left"/>
      <w:pPr>
        <w:ind w:left="5040" w:hanging="360"/>
      </w:pPr>
      <w:rPr>
        <w:rFonts w:ascii="Symbol" w:hAnsi="Symbol" w:hint="default"/>
      </w:rPr>
    </w:lvl>
    <w:lvl w:ilvl="7" w:tplc="B074E3C4">
      <w:start w:val="1"/>
      <w:numFmt w:val="bullet"/>
      <w:lvlText w:val="o"/>
      <w:lvlJc w:val="left"/>
      <w:pPr>
        <w:ind w:left="5760" w:hanging="360"/>
      </w:pPr>
      <w:rPr>
        <w:rFonts w:ascii="Courier New" w:hAnsi="Courier New" w:hint="default"/>
      </w:rPr>
    </w:lvl>
    <w:lvl w:ilvl="8" w:tplc="69D80440">
      <w:start w:val="1"/>
      <w:numFmt w:val="bullet"/>
      <w:lvlText w:val=""/>
      <w:lvlJc w:val="left"/>
      <w:pPr>
        <w:ind w:left="6480" w:hanging="360"/>
      </w:pPr>
      <w:rPr>
        <w:rFonts w:ascii="Wingdings" w:hAnsi="Wingdings" w:hint="default"/>
      </w:rPr>
    </w:lvl>
  </w:abstractNum>
  <w:abstractNum w:abstractNumId="20" w15:restartNumberingAfterBreak="0">
    <w:nsid w:val="4CDBBC08"/>
    <w:multiLevelType w:val="hybridMultilevel"/>
    <w:tmpl w:val="EA8446AA"/>
    <w:lvl w:ilvl="0" w:tplc="3C0E38F8">
      <w:start w:val="1"/>
      <w:numFmt w:val="bullet"/>
      <w:lvlText w:val=""/>
      <w:lvlJc w:val="left"/>
      <w:pPr>
        <w:ind w:left="720" w:hanging="360"/>
      </w:pPr>
      <w:rPr>
        <w:rFonts w:ascii="Symbol" w:hAnsi="Symbol" w:hint="default"/>
      </w:rPr>
    </w:lvl>
    <w:lvl w:ilvl="1" w:tplc="DC52D9AA">
      <w:start w:val="1"/>
      <w:numFmt w:val="bullet"/>
      <w:lvlText w:val="o"/>
      <w:lvlJc w:val="left"/>
      <w:pPr>
        <w:ind w:left="1440" w:hanging="360"/>
      </w:pPr>
      <w:rPr>
        <w:rFonts w:ascii="Courier New" w:hAnsi="Courier New" w:hint="default"/>
      </w:rPr>
    </w:lvl>
    <w:lvl w:ilvl="2" w:tplc="EF92409C">
      <w:start w:val="1"/>
      <w:numFmt w:val="bullet"/>
      <w:lvlText w:val=""/>
      <w:lvlJc w:val="left"/>
      <w:pPr>
        <w:ind w:left="2160" w:hanging="360"/>
      </w:pPr>
      <w:rPr>
        <w:rFonts w:ascii="Wingdings" w:hAnsi="Wingdings" w:hint="default"/>
      </w:rPr>
    </w:lvl>
    <w:lvl w:ilvl="3" w:tplc="EDA0ABA4">
      <w:start w:val="1"/>
      <w:numFmt w:val="bullet"/>
      <w:lvlText w:val=""/>
      <w:lvlJc w:val="left"/>
      <w:pPr>
        <w:ind w:left="2880" w:hanging="360"/>
      </w:pPr>
      <w:rPr>
        <w:rFonts w:ascii="Symbol" w:hAnsi="Symbol" w:hint="default"/>
      </w:rPr>
    </w:lvl>
    <w:lvl w:ilvl="4" w:tplc="2ADC8DAE">
      <w:start w:val="1"/>
      <w:numFmt w:val="bullet"/>
      <w:lvlText w:val="o"/>
      <w:lvlJc w:val="left"/>
      <w:pPr>
        <w:ind w:left="3600" w:hanging="360"/>
      </w:pPr>
      <w:rPr>
        <w:rFonts w:ascii="Courier New" w:hAnsi="Courier New" w:hint="default"/>
      </w:rPr>
    </w:lvl>
    <w:lvl w:ilvl="5" w:tplc="F866F374">
      <w:start w:val="1"/>
      <w:numFmt w:val="bullet"/>
      <w:lvlText w:val=""/>
      <w:lvlJc w:val="left"/>
      <w:pPr>
        <w:ind w:left="4320" w:hanging="360"/>
      </w:pPr>
      <w:rPr>
        <w:rFonts w:ascii="Wingdings" w:hAnsi="Wingdings" w:hint="default"/>
      </w:rPr>
    </w:lvl>
    <w:lvl w:ilvl="6" w:tplc="4822D402">
      <w:start w:val="1"/>
      <w:numFmt w:val="bullet"/>
      <w:lvlText w:val=""/>
      <w:lvlJc w:val="left"/>
      <w:pPr>
        <w:ind w:left="5040" w:hanging="360"/>
      </w:pPr>
      <w:rPr>
        <w:rFonts w:ascii="Symbol" w:hAnsi="Symbol" w:hint="default"/>
      </w:rPr>
    </w:lvl>
    <w:lvl w:ilvl="7" w:tplc="EA34561A">
      <w:start w:val="1"/>
      <w:numFmt w:val="bullet"/>
      <w:lvlText w:val="o"/>
      <w:lvlJc w:val="left"/>
      <w:pPr>
        <w:ind w:left="5760" w:hanging="360"/>
      </w:pPr>
      <w:rPr>
        <w:rFonts w:ascii="Courier New" w:hAnsi="Courier New" w:hint="default"/>
      </w:rPr>
    </w:lvl>
    <w:lvl w:ilvl="8" w:tplc="B6325022">
      <w:start w:val="1"/>
      <w:numFmt w:val="bullet"/>
      <w:lvlText w:val=""/>
      <w:lvlJc w:val="left"/>
      <w:pPr>
        <w:ind w:left="6480" w:hanging="360"/>
      </w:pPr>
      <w:rPr>
        <w:rFonts w:ascii="Wingdings" w:hAnsi="Wingdings" w:hint="default"/>
      </w:rPr>
    </w:lvl>
  </w:abstractNum>
  <w:abstractNum w:abstractNumId="21" w15:restartNumberingAfterBreak="0">
    <w:nsid w:val="4E93E01A"/>
    <w:multiLevelType w:val="hybridMultilevel"/>
    <w:tmpl w:val="84540F64"/>
    <w:lvl w:ilvl="0" w:tplc="AC3CFC86">
      <w:start w:val="1"/>
      <w:numFmt w:val="bullet"/>
      <w:lvlText w:val="%1."/>
      <w:lvlJc w:val="left"/>
      <w:pPr>
        <w:ind w:left="720" w:hanging="360"/>
      </w:pPr>
      <w:rPr>
        <w:rFonts w:ascii="Calibri" w:hAnsi="Calibri" w:hint="default"/>
      </w:rPr>
    </w:lvl>
    <w:lvl w:ilvl="1" w:tplc="6A3C148C">
      <w:start w:val="1"/>
      <w:numFmt w:val="bullet"/>
      <w:lvlText w:val="o"/>
      <w:lvlJc w:val="left"/>
      <w:pPr>
        <w:ind w:left="1440" w:hanging="360"/>
      </w:pPr>
      <w:rPr>
        <w:rFonts w:ascii="Courier New" w:hAnsi="Courier New" w:hint="default"/>
      </w:rPr>
    </w:lvl>
    <w:lvl w:ilvl="2" w:tplc="823CC4A8">
      <w:start w:val="1"/>
      <w:numFmt w:val="bullet"/>
      <w:lvlText w:val=""/>
      <w:lvlJc w:val="left"/>
      <w:pPr>
        <w:ind w:left="2160" w:hanging="360"/>
      </w:pPr>
      <w:rPr>
        <w:rFonts w:ascii="Wingdings" w:hAnsi="Wingdings" w:hint="default"/>
      </w:rPr>
    </w:lvl>
    <w:lvl w:ilvl="3" w:tplc="E938B948">
      <w:start w:val="1"/>
      <w:numFmt w:val="bullet"/>
      <w:lvlText w:val=""/>
      <w:lvlJc w:val="left"/>
      <w:pPr>
        <w:ind w:left="2880" w:hanging="360"/>
      </w:pPr>
      <w:rPr>
        <w:rFonts w:ascii="Symbol" w:hAnsi="Symbol" w:hint="default"/>
      </w:rPr>
    </w:lvl>
    <w:lvl w:ilvl="4" w:tplc="A596E9A4">
      <w:start w:val="1"/>
      <w:numFmt w:val="bullet"/>
      <w:lvlText w:val="o"/>
      <w:lvlJc w:val="left"/>
      <w:pPr>
        <w:ind w:left="3600" w:hanging="360"/>
      </w:pPr>
      <w:rPr>
        <w:rFonts w:ascii="Courier New" w:hAnsi="Courier New" w:hint="default"/>
      </w:rPr>
    </w:lvl>
    <w:lvl w:ilvl="5" w:tplc="FF027B28">
      <w:start w:val="1"/>
      <w:numFmt w:val="bullet"/>
      <w:lvlText w:val=""/>
      <w:lvlJc w:val="left"/>
      <w:pPr>
        <w:ind w:left="4320" w:hanging="360"/>
      </w:pPr>
      <w:rPr>
        <w:rFonts w:ascii="Wingdings" w:hAnsi="Wingdings" w:hint="default"/>
      </w:rPr>
    </w:lvl>
    <w:lvl w:ilvl="6" w:tplc="15F833D2">
      <w:start w:val="1"/>
      <w:numFmt w:val="bullet"/>
      <w:lvlText w:val=""/>
      <w:lvlJc w:val="left"/>
      <w:pPr>
        <w:ind w:left="5040" w:hanging="360"/>
      </w:pPr>
      <w:rPr>
        <w:rFonts w:ascii="Symbol" w:hAnsi="Symbol" w:hint="default"/>
      </w:rPr>
    </w:lvl>
    <w:lvl w:ilvl="7" w:tplc="795EA1D4">
      <w:start w:val="1"/>
      <w:numFmt w:val="bullet"/>
      <w:lvlText w:val="o"/>
      <w:lvlJc w:val="left"/>
      <w:pPr>
        <w:ind w:left="5760" w:hanging="360"/>
      </w:pPr>
      <w:rPr>
        <w:rFonts w:ascii="Courier New" w:hAnsi="Courier New" w:hint="default"/>
      </w:rPr>
    </w:lvl>
    <w:lvl w:ilvl="8" w:tplc="DC3A1E7C">
      <w:start w:val="1"/>
      <w:numFmt w:val="bullet"/>
      <w:lvlText w:val=""/>
      <w:lvlJc w:val="left"/>
      <w:pPr>
        <w:ind w:left="6480" w:hanging="360"/>
      </w:pPr>
      <w:rPr>
        <w:rFonts w:ascii="Wingdings" w:hAnsi="Wingdings" w:hint="default"/>
      </w:rPr>
    </w:lvl>
  </w:abstractNum>
  <w:abstractNum w:abstractNumId="22" w15:restartNumberingAfterBreak="0">
    <w:nsid w:val="5372CB86"/>
    <w:multiLevelType w:val="hybridMultilevel"/>
    <w:tmpl w:val="00FAD4EA"/>
    <w:lvl w:ilvl="0" w:tplc="C8FCE78C">
      <w:start w:val="1"/>
      <w:numFmt w:val="bullet"/>
      <w:lvlText w:val=""/>
      <w:lvlJc w:val="left"/>
      <w:pPr>
        <w:ind w:left="720" w:hanging="360"/>
      </w:pPr>
      <w:rPr>
        <w:rFonts w:ascii="Symbol" w:hAnsi="Symbol" w:hint="default"/>
      </w:rPr>
    </w:lvl>
    <w:lvl w:ilvl="1" w:tplc="66A89D6E">
      <w:start w:val="1"/>
      <w:numFmt w:val="bullet"/>
      <w:lvlText w:val="o"/>
      <w:lvlJc w:val="left"/>
      <w:pPr>
        <w:ind w:left="1440" w:hanging="360"/>
      </w:pPr>
      <w:rPr>
        <w:rFonts w:ascii="Courier New" w:hAnsi="Courier New" w:hint="default"/>
      </w:rPr>
    </w:lvl>
    <w:lvl w:ilvl="2" w:tplc="EB085904">
      <w:start w:val="1"/>
      <w:numFmt w:val="bullet"/>
      <w:lvlText w:val=""/>
      <w:lvlJc w:val="left"/>
      <w:pPr>
        <w:ind w:left="2160" w:hanging="360"/>
      </w:pPr>
      <w:rPr>
        <w:rFonts w:ascii="Wingdings" w:hAnsi="Wingdings" w:hint="default"/>
      </w:rPr>
    </w:lvl>
    <w:lvl w:ilvl="3" w:tplc="7A0EED2E">
      <w:start w:val="1"/>
      <w:numFmt w:val="bullet"/>
      <w:lvlText w:val=""/>
      <w:lvlJc w:val="left"/>
      <w:pPr>
        <w:ind w:left="2880" w:hanging="360"/>
      </w:pPr>
      <w:rPr>
        <w:rFonts w:ascii="Symbol" w:hAnsi="Symbol" w:hint="default"/>
      </w:rPr>
    </w:lvl>
    <w:lvl w:ilvl="4" w:tplc="AF5E151A">
      <w:start w:val="1"/>
      <w:numFmt w:val="bullet"/>
      <w:lvlText w:val="o"/>
      <w:lvlJc w:val="left"/>
      <w:pPr>
        <w:ind w:left="3600" w:hanging="360"/>
      </w:pPr>
      <w:rPr>
        <w:rFonts w:ascii="Courier New" w:hAnsi="Courier New" w:hint="default"/>
      </w:rPr>
    </w:lvl>
    <w:lvl w:ilvl="5" w:tplc="E5A47976">
      <w:start w:val="1"/>
      <w:numFmt w:val="bullet"/>
      <w:lvlText w:val=""/>
      <w:lvlJc w:val="left"/>
      <w:pPr>
        <w:ind w:left="4320" w:hanging="360"/>
      </w:pPr>
      <w:rPr>
        <w:rFonts w:ascii="Wingdings" w:hAnsi="Wingdings" w:hint="default"/>
      </w:rPr>
    </w:lvl>
    <w:lvl w:ilvl="6" w:tplc="1F0C740A">
      <w:start w:val="1"/>
      <w:numFmt w:val="bullet"/>
      <w:lvlText w:val=""/>
      <w:lvlJc w:val="left"/>
      <w:pPr>
        <w:ind w:left="5040" w:hanging="360"/>
      </w:pPr>
      <w:rPr>
        <w:rFonts w:ascii="Symbol" w:hAnsi="Symbol" w:hint="default"/>
      </w:rPr>
    </w:lvl>
    <w:lvl w:ilvl="7" w:tplc="18364E78">
      <w:start w:val="1"/>
      <w:numFmt w:val="bullet"/>
      <w:lvlText w:val="o"/>
      <w:lvlJc w:val="left"/>
      <w:pPr>
        <w:ind w:left="5760" w:hanging="360"/>
      </w:pPr>
      <w:rPr>
        <w:rFonts w:ascii="Courier New" w:hAnsi="Courier New" w:hint="default"/>
      </w:rPr>
    </w:lvl>
    <w:lvl w:ilvl="8" w:tplc="A9942950">
      <w:start w:val="1"/>
      <w:numFmt w:val="bullet"/>
      <w:lvlText w:val=""/>
      <w:lvlJc w:val="left"/>
      <w:pPr>
        <w:ind w:left="6480" w:hanging="360"/>
      </w:pPr>
      <w:rPr>
        <w:rFonts w:ascii="Wingdings" w:hAnsi="Wingdings" w:hint="default"/>
      </w:rPr>
    </w:lvl>
  </w:abstractNum>
  <w:abstractNum w:abstractNumId="23" w15:restartNumberingAfterBreak="0">
    <w:nsid w:val="538AA214"/>
    <w:multiLevelType w:val="hybridMultilevel"/>
    <w:tmpl w:val="CDBC3198"/>
    <w:lvl w:ilvl="0" w:tplc="126865FC">
      <w:start w:val="1"/>
      <w:numFmt w:val="bullet"/>
      <w:lvlText w:val=""/>
      <w:lvlJc w:val="left"/>
      <w:pPr>
        <w:ind w:left="720" w:hanging="360"/>
      </w:pPr>
      <w:rPr>
        <w:rFonts w:ascii="Symbol" w:hAnsi="Symbol" w:hint="default"/>
      </w:rPr>
    </w:lvl>
    <w:lvl w:ilvl="1" w:tplc="E38E3C22">
      <w:start w:val="1"/>
      <w:numFmt w:val="bullet"/>
      <w:lvlText w:val="o"/>
      <w:lvlJc w:val="left"/>
      <w:pPr>
        <w:ind w:left="1440" w:hanging="360"/>
      </w:pPr>
      <w:rPr>
        <w:rFonts w:ascii="Courier New" w:hAnsi="Courier New" w:hint="default"/>
      </w:rPr>
    </w:lvl>
    <w:lvl w:ilvl="2" w:tplc="5C1AB08A">
      <w:start w:val="1"/>
      <w:numFmt w:val="bullet"/>
      <w:lvlText w:val=""/>
      <w:lvlJc w:val="left"/>
      <w:pPr>
        <w:ind w:left="2160" w:hanging="360"/>
      </w:pPr>
      <w:rPr>
        <w:rFonts w:ascii="Wingdings" w:hAnsi="Wingdings" w:hint="default"/>
      </w:rPr>
    </w:lvl>
    <w:lvl w:ilvl="3" w:tplc="52F8576A">
      <w:start w:val="1"/>
      <w:numFmt w:val="bullet"/>
      <w:lvlText w:val=""/>
      <w:lvlJc w:val="left"/>
      <w:pPr>
        <w:ind w:left="2880" w:hanging="360"/>
      </w:pPr>
      <w:rPr>
        <w:rFonts w:ascii="Symbol" w:hAnsi="Symbol" w:hint="default"/>
      </w:rPr>
    </w:lvl>
    <w:lvl w:ilvl="4" w:tplc="ED1CD838">
      <w:start w:val="1"/>
      <w:numFmt w:val="bullet"/>
      <w:lvlText w:val="o"/>
      <w:lvlJc w:val="left"/>
      <w:pPr>
        <w:ind w:left="3600" w:hanging="360"/>
      </w:pPr>
      <w:rPr>
        <w:rFonts w:ascii="Courier New" w:hAnsi="Courier New" w:hint="default"/>
      </w:rPr>
    </w:lvl>
    <w:lvl w:ilvl="5" w:tplc="78946296">
      <w:start w:val="1"/>
      <w:numFmt w:val="bullet"/>
      <w:lvlText w:val=""/>
      <w:lvlJc w:val="left"/>
      <w:pPr>
        <w:ind w:left="4320" w:hanging="360"/>
      </w:pPr>
      <w:rPr>
        <w:rFonts w:ascii="Wingdings" w:hAnsi="Wingdings" w:hint="default"/>
      </w:rPr>
    </w:lvl>
    <w:lvl w:ilvl="6" w:tplc="8D00A74C">
      <w:start w:val="1"/>
      <w:numFmt w:val="bullet"/>
      <w:lvlText w:val=""/>
      <w:lvlJc w:val="left"/>
      <w:pPr>
        <w:ind w:left="5040" w:hanging="360"/>
      </w:pPr>
      <w:rPr>
        <w:rFonts w:ascii="Symbol" w:hAnsi="Symbol" w:hint="default"/>
      </w:rPr>
    </w:lvl>
    <w:lvl w:ilvl="7" w:tplc="92741796">
      <w:start w:val="1"/>
      <w:numFmt w:val="bullet"/>
      <w:lvlText w:val="o"/>
      <w:lvlJc w:val="left"/>
      <w:pPr>
        <w:ind w:left="5760" w:hanging="360"/>
      </w:pPr>
      <w:rPr>
        <w:rFonts w:ascii="Courier New" w:hAnsi="Courier New" w:hint="default"/>
      </w:rPr>
    </w:lvl>
    <w:lvl w:ilvl="8" w:tplc="55E82772">
      <w:start w:val="1"/>
      <w:numFmt w:val="bullet"/>
      <w:lvlText w:val=""/>
      <w:lvlJc w:val="left"/>
      <w:pPr>
        <w:ind w:left="6480" w:hanging="360"/>
      </w:pPr>
      <w:rPr>
        <w:rFonts w:ascii="Wingdings" w:hAnsi="Wingdings" w:hint="default"/>
      </w:rPr>
    </w:lvl>
  </w:abstractNum>
  <w:abstractNum w:abstractNumId="24" w15:restartNumberingAfterBreak="0">
    <w:nsid w:val="54C87BCA"/>
    <w:multiLevelType w:val="hybridMultilevel"/>
    <w:tmpl w:val="B3765182"/>
    <w:lvl w:ilvl="0" w:tplc="73D6560C">
      <w:start w:val="1"/>
      <w:numFmt w:val="bullet"/>
      <w:lvlText w:val=""/>
      <w:lvlJc w:val="left"/>
      <w:pPr>
        <w:ind w:left="720" w:hanging="360"/>
      </w:pPr>
      <w:rPr>
        <w:rFonts w:ascii="Symbol" w:hAnsi="Symbol" w:hint="default"/>
      </w:rPr>
    </w:lvl>
    <w:lvl w:ilvl="1" w:tplc="6FD22D96">
      <w:start w:val="1"/>
      <w:numFmt w:val="bullet"/>
      <w:lvlText w:val="o"/>
      <w:lvlJc w:val="left"/>
      <w:pPr>
        <w:ind w:left="1440" w:hanging="360"/>
      </w:pPr>
      <w:rPr>
        <w:rFonts w:ascii="Courier New" w:hAnsi="Courier New" w:hint="default"/>
      </w:rPr>
    </w:lvl>
    <w:lvl w:ilvl="2" w:tplc="5714F024">
      <w:start w:val="1"/>
      <w:numFmt w:val="bullet"/>
      <w:lvlText w:val=""/>
      <w:lvlJc w:val="left"/>
      <w:pPr>
        <w:ind w:left="2160" w:hanging="360"/>
      </w:pPr>
      <w:rPr>
        <w:rFonts w:ascii="Wingdings" w:hAnsi="Wingdings" w:hint="default"/>
      </w:rPr>
    </w:lvl>
    <w:lvl w:ilvl="3" w:tplc="460A4842">
      <w:start w:val="1"/>
      <w:numFmt w:val="bullet"/>
      <w:lvlText w:val=""/>
      <w:lvlJc w:val="left"/>
      <w:pPr>
        <w:ind w:left="2880" w:hanging="360"/>
      </w:pPr>
      <w:rPr>
        <w:rFonts w:ascii="Symbol" w:hAnsi="Symbol" w:hint="default"/>
      </w:rPr>
    </w:lvl>
    <w:lvl w:ilvl="4" w:tplc="75002582">
      <w:start w:val="1"/>
      <w:numFmt w:val="bullet"/>
      <w:lvlText w:val="o"/>
      <w:lvlJc w:val="left"/>
      <w:pPr>
        <w:ind w:left="3600" w:hanging="360"/>
      </w:pPr>
      <w:rPr>
        <w:rFonts w:ascii="Courier New" w:hAnsi="Courier New" w:hint="default"/>
      </w:rPr>
    </w:lvl>
    <w:lvl w:ilvl="5" w:tplc="5950A3CA">
      <w:start w:val="1"/>
      <w:numFmt w:val="bullet"/>
      <w:lvlText w:val=""/>
      <w:lvlJc w:val="left"/>
      <w:pPr>
        <w:ind w:left="4320" w:hanging="360"/>
      </w:pPr>
      <w:rPr>
        <w:rFonts w:ascii="Wingdings" w:hAnsi="Wingdings" w:hint="default"/>
      </w:rPr>
    </w:lvl>
    <w:lvl w:ilvl="6" w:tplc="F0B8732E">
      <w:start w:val="1"/>
      <w:numFmt w:val="bullet"/>
      <w:lvlText w:val=""/>
      <w:lvlJc w:val="left"/>
      <w:pPr>
        <w:ind w:left="5040" w:hanging="360"/>
      </w:pPr>
      <w:rPr>
        <w:rFonts w:ascii="Symbol" w:hAnsi="Symbol" w:hint="default"/>
      </w:rPr>
    </w:lvl>
    <w:lvl w:ilvl="7" w:tplc="183C22D6">
      <w:start w:val="1"/>
      <w:numFmt w:val="bullet"/>
      <w:lvlText w:val="o"/>
      <w:lvlJc w:val="left"/>
      <w:pPr>
        <w:ind w:left="5760" w:hanging="360"/>
      </w:pPr>
      <w:rPr>
        <w:rFonts w:ascii="Courier New" w:hAnsi="Courier New" w:hint="default"/>
      </w:rPr>
    </w:lvl>
    <w:lvl w:ilvl="8" w:tplc="E28EFDF2">
      <w:start w:val="1"/>
      <w:numFmt w:val="bullet"/>
      <w:lvlText w:val=""/>
      <w:lvlJc w:val="left"/>
      <w:pPr>
        <w:ind w:left="6480" w:hanging="360"/>
      </w:pPr>
      <w:rPr>
        <w:rFonts w:ascii="Wingdings" w:hAnsi="Wingdings" w:hint="default"/>
      </w:rPr>
    </w:lvl>
  </w:abstractNum>
  <w:abstractNum w:abstractNumId="25" w15:restartNumberingAfterBreak="0">
    <w:nsid w:val="574C7D19"/>
    <w:multiLevelType w:val="hybridMultilevel"/>
    <w:tmpl w:val="4F224466"/>
    <w:lvl w:ilvl="0" w:tplc="711EEB6E">
      <w:start w:val="1"/>
      <w:numFmt w:val="bullet"/>
      <w:lvlText w:val=""/>
      <w:lvlJc w:val="left"/>
      <w:pPr>
        <w:ind w:left="720" w:hanging="360"/>
      </w:pPr>
      <w:rPr>
        <w:rFonts w:ascii="Symbol" w:hAnsi="Symbol" w:hint="default"/>
      </w:rPr>
    </w:lvl>
    <w:lvl w:ilvl="1" w:tplc="75B62526">
      <w:start w:val="1"/>
      <w:numFmt w:val="bullet"/>
      <w:lvlText w:val="o"/>
      <w:lvlJc w:val="left"/>
      <w:pPr>
        <w:ind w:left="1440" w:hanging="360"/>
      </w:pPr>
      <w:rPr>
        <w:rFonts w:ascii="Courier New" w:hAnsi="Courier New" w:hint="default"/>
      </w:rPr>
    </w:lvl>
    <w:lvl w:ilvl="2" w:tplc="A31AA95C">
      <w:start w:val="1"/>
      <w:numFmt w:val="bullet"/>
      <w:lvlText w:val=""/>
      <w:lvlJc w:val="left"/>
      <w:pPr>
        <w:ind w:left="2160" w:hanging="360"/>
      </w:pPr>
      <w:rPr>
        <w:rFonts w:ascii="Wingdings" w:hAnsi="Wingdings" w:hint="default"/>
      </w:rPr>
    </w:lvl>
    <w:lvl w:ilvl="3" w:tplc="C4FA620A">
      <w:start w:val="1"/>
      <w:numFmt w:val="bullet"/>
      <w:lvlText w:val=""/>
      <w:lvlJc w:val="left"/>
      <w:pPr>
        <w:ind w:left="2880" w:hanging="360"/>
      </w:pPr>
      <w:rPr>
        <w:rFonts w:ascii="Symbol" w:hAnsi="Symbol" w:hint="default"/>
      </w:rPr>
    </w:lvl>
    <w:lvl w:ilvl="4" w:tplc="850EF78A">
      <w:start w:val="1"/>
      <w:numFmt w:val="bullet"/>
      <w:lvlText w:val="o"/>
      <w:lvlJc w:val="left"/>
      <w:pPr>
        <w:ind w:left="3600" w:hanging="360"/>
      </w:pPr>
      <w:rPr>
        <w:rFonts w:ascii="Courier New" w:hAnsi="Courier New" w:hint="default"/>
      </w:rPr>
    </w:lvl>
    <w:lvl w:ilvl="5" w:tplc="1A58FDA4">
      <w:start w:val="1"/>
      <w:numFmt w:val="bullet"/>
      <w:lvlText w:val=""/>
      <w:lvlJc w:val="left"/>
      <w:pPr>
        <w:ind w:left="4320" w:hanging="360"/>
      </w:pPr>
      <w:rPr>
        <w:rFonts w:ascii="Wingdings" w:hAnsi="Wingdings" w:hint="default"/>
      </w:rPr>
    </w:lvl>
    <w:lvl w:ilvl="6" w:tplc="0B9839C8">
      <w:start w:val="1"/>
      <w:numFmt w:val="bullet"/>
      <w:lvlText w:val=""/>
      <w:lvlJc w:val="left"/>
      <w:pPr>
        <w:ind w:left="5040" w:hanging="360"/>
      </w:pPr>
      <w:rPr>
        <w:rFonts w:ascii="Symbol" w:hAnsi="Symbol" w:hint="default"/>
      </w:rPr>
    </w:lvl>
    <w:lvl w:ilvl="7" w:tplc="215E884A">
      <w:start w:val="1"/>
      <w:numFmt w:val="bullet"/>
      <w:lvlText w:val="o"/>
      <w:lvlJc w:val="left"/>
      <w:pPr>
        <w:ind w:left="5760" w:hanging="360"/>
      </w:pPr>
      <w:rPr>
        <w:rFonts w:ascii="Courier New" w:hAnsi="Courier New" w:hint="default"/>
      </w:rPr>
    </w:lvl>
    <w:lvl w:ilvl="8" w:tplc="E498301C">
      <w:start w:val="1"/>
      <w:numFmt w:val="bullet"/>
      <w:lvlText w:val=""/>
      <w:lvlJc w:val="left"/>
      <w:pPr>
        <w:ind w:left="6480" w:hanging="360"/>
      </w:pPr>
      <w:rPr>
        <w:rFonts w:ascii="Wingdings" w:hAnsi="Wingdings" w:hint="default"/>
      </w:rPr>
    </w:lvl>
  </w:abstractNum>
  <w:abstractNum w:abstractNumId="26" w15:restartNumberingAfterBreak="0">
    <w:nsid w:val="5ECEC722"/>
    <w:multiLevelType w:val="hybridMultilevel"/>
    <w:tmpl w:val="385A1BEC"/>
    <w:lvl w:ilvl="0" w:tplc="B434C6DA">
      <w:start w:val="1"/>
      <w:numFmt w:val="bullet"/>
      <w:lvlText w:val=""/>
      <w:lvlJc w:val="left"/>
      <w:pPr>
        <w:ind w:left="720" w:hanging="360"/>
      </w:pPr>
      <w:rPr>
        <w:rFonts w:ascii="Symbol" w:hAnsi="Symbol" w:hint="default"/>
      </w:rPr>
    </w:lvl>
    <w:lvl w:ilvl="1" w:tplc="2912EC66">
      <w:start w:val="1"/>
      <w:numFmt w:val="bullet"/>
      <w:lvlText w:val="o"/>
      <w:lvlJc w:val="left"/>
      <w:pPr>
        <w:ind w:left="1440" w:hanging="360"/>
      </w:pPr>
      <w:rPr>
        <w:rFonts w:ascii="Courier New" w:hAnsi="Courier New" w:hint="default"/>
      </w:rPr>
    </w:lvl>
    <w:lvl w:ilvl="2" w:tplc="9BB643D4">
      <w:start w:val="1"/>
      <w:numFmt w:val="bullet"/>
      <w:lvlText w:val=""/>
      <w:lvlJc w:val="left"/>
      <w:pPr>
        <w:ind w:left="2160" w:hanging="360"/>
      </w:pPr>
      <w:rPr>
        <w:rFonts w:ascii="Wingdings" w:hAnsi="Wingdings" w:hint="default"/>
      </w:rPr>
    </w:lvl>
    <w:lvl w:ilvl="3" w:tplc="91504204">
      <w:start w:val="1"/>
      <w:numFmt w:val="bullet"/>
      <w:lvlText w:val=""/>
      <w:lvlJc w:val="left"/>
      <w:pPr>
        <w:ind w:left="2880" w:hanging="360"/>
      </w:pPr>
      <w:rPr>
        <w:rFonts w:ascii="Symbol" w:hAnsi="Symbol" w:hint="default"/>
      </w:rPr>
    </w:lvl>
    <w:lvl w:ilvl="4" w:tplc="ECE0F4C6">
      <w:start w:val="1"/>
      <w:numFmt w:val="bullet"/>
      <w:lvlText w:val="o"/>
      <w:lvlJc w:val="left"/>
      <w:pPr>
        <w:ind w:left="3600" w:hanging="360"/>
      </w:pPr>
      <w:rPr>
        <w:rFonts w:ascii="Courier New" w:hAnsi="Courier New" w:hint="default"/>
      </w:rPr>
    </w:lvl>
    <w:lvl w:ilvl="5" w:tplc="E32E0F22">
      <w:start w:val="1"/>
      <w:numFmt w:val="bullet"/>
      <w:lvlText w:val=""/>
      <w:lvlJc w:val="left"/>
      <w:pPr>
        <w:ind w:left="4320" w:hanging="360"/>
      </w:pPr>
      <w:rPr>
        <w:rFonts w:ascii="Wingdings" w:hAnsi="Wingdings" w:hint="default"/>
      </w:rPr>
    </w:lvl>
    <w:lvl w:ilvl="6" w:tplc="FB208704">
      <w:start w:val="1"/>
      <w:numFmt w:val="bullet"/>
      <w:lvlText w:val=""/>
      <w:lvlJc w:val="left"/>
      <w:pPr>
        <w:ind w:left="5040" w:hanging="360"/>
      </w:pPr>
      <w:rPr>
        <w:rFonts w:ascii="Symbol" w:hAnsi="Symbol" w:hint="default"/>
      </w:rPr>
    </w:lvl>
    <w:lvl w:ilvl="7" w:tplc="43FA63AA">
      <w:start w:val="1"/>
      <w:numFmt w:val="bullet"/>
      <w:lvlText w:val="o"/>
      <w:lvlJc w:val="left"/>
      <w:pPr>
        <w:ind w:left="5760" w:hanging="360"/>
      </w:pPr>
      <w:rPr>
        <w:rFonts w:ascii="Courier New" w:hAnsi="Courier New" w:hint="default"/>
      </w:rPr>
    </w:lvl>
    <w:lvl w:ilvl="8" w:tplc="D70CA9F0">
      <w:start w:val="1"/>
      <w:numFmt w:val="bullet"/>
      <w:lvlText w:val=""/>
      <w:lvlJc w:val="left"/>
      <w:pPr>
        <w:ind w:left="6480" w:hanging="360"/>
      </w:pPr>
      <w:rPr>
        <w:rFonts w:ascii="Wingdings" w:hAnsi="Wingdings" w:hint="default"/>
      </w:rPr>
    </w:lvl>
  </w:abstractNum>
  <w:abstractNum w:abstractNumId="27" w15:restartNumberingAfterBreak="0">
    <w:nsid w:val="6019BCC8"/>
    <w:multiLevelType w:val="hybridMultilevel"/>
    <w:tmpl w:val="EF3A3252"/>
    <w:lvl w:ilvl="0" w:tplc="F47AB098">
      <w:start w:val="1"/>
      <w:numFmt w:val="bullet"/>
      <w:lvlText w:val=""/>
      <w:lvlJc w:val="left"/>
      <w:pPr>
        <w:ind w:left="720" w:hanging="360"/>
      </w:pPr>
      <w:rPr>
        <w:rFonts w:ascii="Symbol" w:hAnsi="Symbol" w:hint="default"/>
      </w:rPr>
    </w:lvl>
    <w:lvl w:ilvl="1" w:tplc="2D8E0712">
      <w:start w:val="1"/>
      <w:numFmt w:val="bullet"/>
      <w:lvlText w:val="o"/>
      <w:lvlJc w:val="left"/>
      <w:pPr>
        <w:ind w:left="1440" w:hanging="360"/>
      </w:pPr>
      <w:rPr>
        <w:rFonts w:ascii="Courier New" w:hAnsi="Courier New" w:hint="default"/>
      </w:rPr>
    </w:lvl>
    <w:lvl w:ilvl="2" w:tplc="91A04E54">
      <w:start w:val="1"/>
      <w:numFmt w:val="bullet"/>
      <w:lvlText w:val=""/>
      <w:lvlJc w:val="left"/>
      <w:pPr>
        <w:ind w:left="2160" w:hanging="360"/>
      </w:pPr>
      <w:rPr>
        <w:rFonts w:ascii="Wingdings" w:hAnsi="Wingdings" w:hint="default"/>
      </w:rPr>
    </w:lvl>
    <w:lvl w:ilvl="3" w:tplc="4506786E">
      <w:start w:val="1"/>
      <w:numFmt w:val="bullet"/>
      <w:lvlText w:val=""/>
      <w:lvlJc w:val="left"/>
      <w:pPr>
        <w:ind w:left="2880" w:hanging="360"/>
      </w:pPr>
      <w:rPr>
        <w:rFonts w:ascii="Symbol" w:hAnsi="Symbol" w:hint="default"/>
      </w:rPr>
    </w:lvl>
    <w:lvl w:ilvl="4" w:tplc="A16E9C42">
      <w:start w:val="1"/>
      <w:numFmt w:val="bullet"/>
      <w:lvlText w:val="o"/>
      <w:lvlJc w:val="left"/>
      <w:pPr>
        <w:ind w:left="3600" w:hanging="360"/>
      </w:pPr>
      <w:rPr>
        <w:rFonts w:ascii="Courier New" w:hAnsi="Courier New" w:hint="default"/>
      </w:rPr>
    </w:lvl>
    <w:lvl w:ilvl="5" w:tplc="40E279B2">
      <w:start w:val="1"/>
      <w:numFmt w:val="bullet"/>
      <w:lvlText w:val=""/>
      <w:lvlJc w:val="left"/>
      <w:pPr>
        <w:ind w:left="4320" w:hanging="360"/>
      </w:pPr>
      <w:rPr>
        <w:rFonts w:ascii="Wingdings" w:hAnsi="Wingdings" w:hint="default"/>
      </w:rPr>
    </w:lvl>
    <w:lvl w:ilvl="6" w:tplc="18E69CF8">
      <w:start w:val="1"/>
      <w:numFmt w:val="bullet"/>
      <w:lvlText w:val=""/>
      <w:lvlJc w:val="left"/>
      <w:pPr>
        <w:ind w:left="5040" w:hanging="360"/>
      </w:pPr>
      <w:rPr>
        <w:rFonts w:ascii="Symbol" w:hAnsi="Symbol" w:hint="default"/>
      </w:rPr>
    </w:lvl>
    <w:lvl w:ilvl="7" w:tplc="7EECC22C">
      <w:start w:val="1"/>
      <w:numFmt w:val="bullet"/>
      <w:lvlText w:val="o"/>
      <w:lvlJc w:val="left"/>
      <w:pPr>
        <w:ind w:left="5760" w:hanging="360"/>
      </w:pPr>
      <w:rPr>
        <w:rFonts w:ascii="Courier New" w:hAnsi="Courier New" w:hint="default"/>
      </w:rPr>
    </w:lvl>
    <w:lvl w:ilvl="8" w:tplc="BD088072">
      <w:start w:val="1"/>
      <w:numFmt w:val="bullet"/>
      <w:lvlText w:val=""/>
      <w:lvlJc w:val="left"/>
      <w:pPr>
        <w:ind w:left="6480" w:hanging="360"/>
      </w:pPr>
      <w:rPr>
        <w:rFonts w:ascii="Wingdings" w:hAnsi="Wingdings" w:hint="default"/>
      </w:rPr>
    </w:lvl>
  </w:abstractNum>
  <w:abstractNum w:abstractNumId="28" w15:restartNumberingAfterBreak="0">
    <w:nsid w:val="60D7E6BA"/>
    <w:multiLevelType w:val="hybridMultilevel"/>
    <w:tmpl w:val="FB44EDF4"/>
    <w:lvl w:ilvl="0" w:tplc="4A0C197E">
      <w:start w:val="1"/>
      <w:numFmt w:val="bullet"/>
      <w:lvlText w:val=""/>
      <w:lvlJc w:val="left"/>
      <w:pPr>
        <w:ind w:left="720" w:hanging="360"/>
      </w:pPr>
      <w:rPr>
        <w:rFonts w:ascii="Symbol" w:hAnsi="Symbol" w:hint="default"/>
      </w:rPr>
    </w:lvl>
    <w:lvl w:ilvl="1" w:tplc="6A64E80A">
      <w:start w:val="1"/>
      <w:numFmt w:val="bullet"/>
      <w:lvlText w:val="o"/>
      <w:lvlJc w:val="left"/>
      <w:pPr>
        <w:ind w:left="1440" w:hanging="360"/>
      </w:pPr>
      <w:rPr>
        <w:rFonts w:ascii="Courier New" w:hAnsi="Courier New" w:hint="default"/>
      </w:rPr>
    </w:lvl>
    <w:lvl w:ilvl="2" w:tplc="51548AB8">
      <w:start w:val="1"/>
      <w:numFmt w:val="bullet"/>
      <w:lvlText w:val=""/>
      <w:lvlJc w:val="left"/>
      <w:pPr>
        <w:ind w:left="2160" w:hanging="360"/>
      </w:pPr>
      <w:rPr>
        <w:rFonts w:ascii="Wingdings" w:hAnsi="Wingdings" w:hint="default"/>
      </w:rPr>
    </w:lvl>
    <w:lvl w:ilvl="3" w:tplc="5F0EF434">
      <w:start w:val="1"/>
      <w:numFmt w:val="bullet"/>
      <w:lvlText w:val=""/>
      <w:lvlJc w:val="left"/>
      <w:pPr>
        <w:ind w:left="2880" w:hanging="360"/>
      </w:pPr>
      <w:rPr>
        <w:rFonts w:ascii="Symbol" w:hAnsi="Symbol" w:hint="default"/>
      </w:rPr>
    </w:lvl>
    <w:lvl w:ilvl="4" w:tplc="29BA18D8">
      <w:start w:val="1"/>
      <w:numFmt w:val="bullet"/>
      <w:lvlText w:val="o"/>
      <w:lvlJc w:val="left"/>
      <w:pPr>
        <w:ind w:left="3600" w:hanging="360"/>
      </w:pPr>
      <w:rPr>
        <w:rFonts w:ascii="Courier New" w:hAnsi="Courier New" w:hint="default"/>
      </w:rPr>
    </w:lvl>
    <w:lvl w:ilvl="5" w:tplc="7E54EEA2">
      <w:start w:val="1"/>
      <w:numFmt w:val="bullet"/>
      <w:lvlText w:val=""/>
      <w:lvlJc w:val="left"/>
      <w:pPr>
        <w:ind w:left="4320" w:hanging="360"/>
      </w:pPr>
      <w:rPr>
        <w:rFonts w:ascii="Wingdings" w:hAnsi="Wingdings" w:hint="default"/>
      </w:rPr>
    </w:lvl>
    <w:lvl w:ilvl="6" w:tplc="7D5233DE">
      <w:start w:val="1"/>
      <w:numFmt w:val="bullet"/>
      <w:lvlText w:val=""/>
      <w:lvlJc w:val="left"/>
      <w:pPr>
        <w:ind w:left="5040" w:hanging="360"/>
      </w:pPr>
      <w:rPr>
        <w:rFonts w:ascii="Symbol" w:hAnsi="Symbol" w:hint="default"/>
      </w:rPr>
    </w:lvl>
    <w:lvl w:ilvl="7" w:tplc="374E3088">
      <w:start w:val="1"/>
      <w:numFmt w:val="bullet"/>
      <w:lvlText w:val="o"/>
      <w:lvlJc w:val="left"/>
      <w:pPr>
        <w:ind w:left="5760" w:hanging="360"/>
      </w:pPr>
      <w:rPr>
        <w:rFonts w:ascii="Courier New" w:hAnsi="Courier New" w:hint="default"/>
      </w:rPr>
    </w:lvl>
    <w:lvl w:ilvl="8" w:tplc="41DC1D62">
      <w:start w:val="1"/>
      <w:numFmt w:val="bullet"/>
      <w:lvlText w:val=""/>
      <w:lvlJc w:val="left"/>
      <w:pPr>
        <w:ind w:left="6480" w:hanging="360"/>
      </w:pPr>
      <w:rPr>
        <w:rFonts w:ascii="Wingdings" w:hAnsi="Wingdings" w:hint="default"/>
      </w:rPr>
    </w:lvl>
  </w:abstractNum>
  <w:abstractNum w:abstractNumId="29" w15:restartNumberingAfterBreak="0">
    <w:nsid w:val="6422DBF4"/>
    <w:multiLevelType w:val="hybridMultilevel"/>
    <w:tmpl w:val="F2B82A28"/>
    <w:lvl w:ilvl="0" w:tplc="AE220332">
      <w:start w:val="1"/>
      <w:numFmt w:val="bullet"/>
      <w:lvlText w:val=""/>
      <w:lvlJc w:val="left"/>
      <w:pPr>
        <w:ind w:left="720" w:hanging="360"/>
      </w:pPr>
      <w:rPr>
        <w:rFonts w:ascii="Symbol" w:hAnsi="Symbol" w:hint="default"/>
      </w:rPr>
    </w:lvl>
    <w:lvl w:ilvl="1" w:tplc="CE68F5E4">
      <w:start w:val="1"/>
      <w:numFmt w:val="bullet"/>
      <w:lvlText w:val="o"/>
      <w:lvlJc w:val="left"/>
      <w:pPr>
        <w:ind w:left="1440" w:hanging="360"/>
      </w:pPr>
      <w:rPr>
        <w:rFonts w:ascii="Courier New" w:hAnsi="Courier New" w:hint="default"/>
      </w:rPr>
    </w:lvl>
    <w:lvl w:ilvl="2" w:tplc="CB3EC8A0">
      <w:start w:val="1"/>
      <w:numFmt w:val="bullet"/>
      <w:lvlText w:val=""/>
      <w:lvlJc w:val="left"/>
      <w:pPr>
        <w:ind w:left="2160" w:hanging="360"/>
      </w:pPr>
      <w:rPr>
        <w:rFonts w:ascii="Wingdings" w:hAnsi="Wingdings" w:hint="default"/>
      </w:rPr>
    </w:lvl>
    <w:lvl w:ilvl="3" w:tplc="37482EB4">
      <w:start w:val="1"/>
      <w:numFmt w:val="bullet"/>
      <w:lvlText w:val=""/>
      <w:lvlJc w:val="left"/>
      <w:pPr>
        <w:ind w:left="2880" w:hanging="360"/>
      </w:pPr>
      <w:rPr>
        <w:rFonts w:ascii="Symbol" w:hAnsi="Symbol" w:hint="default"/>
      </w:rPr>
    </w:lvl>
    <w:lvl w:ilvl="4" w:tplc="3D5EBEA6">
      <w:start w:val="1"/>
      <w:numFmt w:val="bullet"/>
      <w:lvlText w:val="o"/>
      <w:lvlJc w:val="left"/>
      <w:pPr>
        <w:ind w:left="3600" w:hanging="360"/>
      </w:pPr>
      <w:rPr>
        <w:rFonts w:ascii="Courier New" w:hAnsi="Courier New" w:hint="default"/>
      </w:rPr>
    </w:lvl>
    <w:lvl w:ilvl="5" w:tplc="967C8D78">
      <w:start w:val="1"/>
      <w:numFmt w:val="bullet"/>
      <w:lvlText w:val=""/>
      <w:lvlJc w:val="left"/>
      <w:pPr>
        <w:ind w:left="4320" w:hanging="360"/>
      </w:pPr>
      <w:rPr>
        <w:rFonts w:ascii="Wingdings" w:hAnsi="Wingdings" w:hint="default"/>
      </w:rPr>
    </w:lvl>
    <w:lvl w:ilvl="6" w:tplc="BB182EFC">
      <w:start w:val="1"/>
      <w:numFmt w:val="bullet"/>
      <w:lvlText w:val=""/>
      <w:lvlJc w:val="left"/>
      <w:pPr>
        <w:ind w:left="5040" w:hanging="360"/>
      </w:pPr>
      <w:rPr>
        <w:rFonts w:ascii="Symbol" w:hAnsi="Symbol" w:hint="default"/>
      </w:rPr>
    </w:lvl>
    <w:lvl w:ilvl="7" w:tplc="FA645BD4">
      <w:start w:val="1"/>
      <w:numFmt w:val="bullet"/>
      <w:lvlText w:val="o"/>
      <w:lvlJc w:val="left"/>
      <w:pPr>
        <w:ind w:left="5760" w:hanging="360"/>
      </w:pPr>
      <w:rPr>
        <w:rFonts w:ascii="Courier New" w:hAnsi="Courier New" w:hint="default"/>
      </w:rPr>
    </w:lvl>
    <w:lvl w:ilvl="8" w:tplc="510A8714">
      <w:start w:val="1"/>
      <w:numFmt w:val="bullet"/>
      <w:lvlText w:val=""/>
      <w:lvlJc w:val="left"/>
      <w:pPr>
        <w:ind w:left="6480" w:hanging="360"/>
      </w:pPr>
      <w:rPr>
        <w:rFonts w:ascii="Wingdings" w:hAnsi="Wingdings" w:hint="default"/>
      </w:rPr>
    </w:lvl>
  </w:abstractNum>
  <w:abstractNum w:abstractNumId="30" w15:restartNumberingAfterBreak="0">
    <w:nsid w:val="711288BF"/>
    <w:multiLevelType w:val="hybridMultilevel"/>
    <w:tmpl w:val="9F68CE50"/>
    <w:lvl w:ilvl="0" w:tplc="74B020B0">
      <w:start w:val="1"/>
      <w:numFmt w:val="bullet"/>
      <w:lvlText w:val=""/>
      <w:lvlJc w:val="left"/>
      <w:pPr>
        <w:ind w:left="720" w:hanging="360"/>
      </w:pPr>
      <w:rPr>
        <w:rFonts w:ascii="Symbol" w:hAnsi="Symbol" w:hint="default"/>
      </w:rPr>
    </w:lvl>
    <w:lvl w:ilvl="1" w:tplc="60A060F4">
      <w:start w:val="1"/>
      <w:numFmt w:val="bullet"/>
      <w:lvlText w:val="o"/>
      <w:lvlJc w:val="left"/>
      <w:pPr>
        <w:ind w:left="1440" w:hanging="360"/>
      </w:pPr>
      <w:rPr>
        <w:rFonts w:ascii="Courier New" w:hAnsi="Courier New" w:hint="default"/>
      </w:rPr>
    </w:lvl>
    <w:lvl w:ilvl="2" w:tplc="0846D1EE">
      <w:start w:val="1"/>
      <w:numFmt w:val="bullet"/>
      <w:lvlText w:val=""/>
      <w:lvlJc w:val="left"/>
      <w:pPr>
        <w:ind w:left="2160" w:hanging="360"/>
      </w:pPr>
      <w:rPr>
        <w:rFonts w:ascii="Wingdings" w:hAnsi="Wingdings" w:hint="default"/>
      </w:rPr>
    </w:lvl>
    <w:lvl w:ilvl="3" w:tplc="4F1AE8E2">
      <w:start w:val="1"/>
      <w:numFmt w:val="bullet"/>
      <w:lvlText w:val=""/>
      <w:lvlJc w:val="left"/>
      <w:pPr>
        <w:ind w:left="2880" w:hanging="360"/>
      </w:pPr>
      <w:rPr>
        <w:rFonts w:ascii="Symbol" w:hAnsi="Symbol" w:hint="default"/>
      </w:rPr>
    </w:lvl>
    <w:lvl w:ilvl="4" w:tplc="DC16B394">
      <w:start w:val="1"/>
      <w:numFmt w:val="bullet"/>
      <w:lvlText w:val="o"/>
      <w:lvlJc w:val="left"/>
      <w:pPr>
        <w:ind w:left="3600" w:hanging="360"/>
      </w:pPr>
      <w:rPr>
        <w:rFonts w:ascii="Courier New" w:hAnsi="Courier New" w:hint="default"/>
      </w:rPr>
    </w:lvl>
    <w:lvl w:ilvl="5" w:tplc="D30ABDF4">
      <w:start w:val="1"/>
      <w:numFmt w:val="bullet"/>
      <w:lvlText w:val=""/>
      <w:lvlJc w:val="left"/>
      <w:pPr>
        <w:ind w:left="4320" w:hanging="360"/>
      </w:pPr>
      <w:rPr>
        <w:rFonts w:ascii="Wingdings" w:hAnsi="Wingdings" w:hint="default"/>
      </w:rPr>
    </w:lvl>
    <w:lvl w:ilvl="6" w:tplc="E32253DC">
      <w:start w:val="1"/>
      <w:numFmt w:val="bullet"/>
      <w:lvlText w:val=""/>
      <w:lvlJc w:val="left"/>
      <w:pPr>
        <w:ind w:left="5040" w:hanging="360"/>
      </w:pPr>
      <w:rPr>
        <w:rFonts w:ascii="Symbol" w:hAnsi="Symbol" w:hint="default"/>
      </w:rPr>
    </w:lvl>
    <w:lvl w:ilvl="7" w:tplc="8B605714">
      <w:start w:val="1"/>
      <w:numFmt w:val="bullet"/>
      <w:lvlText w:val="o"/>
      <w:lvlJc w:val="left"/>
      <w:pPr>
        <w:ind w:left="5760" w:hanging="360"/>
      </w:pPr>
      <w:rPr>
        <w:rFonts w:ascii="Courier New" w:hAnsi="Courier New" w:hint="default"/>
      </w:rPr>
    </w:lvl>
    <w:lvl w:ilvl="8" w:tplc="F26A7DF2">
      <w:start w:val="1"/>
      <w:numFmt w:val="bullet"/>
      <w:lvlText w:val=""/>
      <w:lvlJc w:val="left"/>
      <w:pPr>
        <w:ind w:left="6480" w:hanging="360"/>
      </w:pPr>
      <w:rPr>
        <w:rFonts w:ascii="Wingdings" w:hAnsi="Wingdings" w:hint="default"/>
      </w:rPr>
    </w:lvl>
  </w:abstractNum>
  <w:abstractNum w:abstractNumId="31" w15:restartNumberingAfterBreak="0">
    <w:nsid w:val="725787CC"/>
    <w:multiLevelType w:val="hybridMultilevel"/>
    <w:tmpl w:val="6360D13E"/>
    <w:lvl w:ilvl="0" w:tplc="ACB0474C">
      <w:start w:val="1"/>
      <w:numFmt w:val="bullet"/>
      <w:lvlText w:val=""/>
      <w:lvlJc w:val="left"/>
      <w:pPr>
        <w:ind w:left="720" w:hanging="360"/>
      </w:pPr>
      <w:rPr>
        <w:rFonts w:ascii="Symbol" w:hAnsi="Symbol" w:hint="default"/>
      </w:rPr>
    </w:lvl>
    <w:lvl w:ilvl="1" w:tplc="7C2651EC">
      <w:start w:val="1"/>
      <w:numFmt w:val="bullet"/>
      <w:lvlText w:val="o"/>
      <w:lvlJc w:val="left"/>
      <w:pPr>
        <w:ind w:left="1440" w:hanging="360"/>
      </w:pPr>
      <w:rPr>
        <w:rFonts w:ascii="Courier New" w:hAnsi="Courier New" w:hint="default"/>
      </w:rPr>
    </w:lvl>
    <w:lvl w:ilvl="2" w:tplc="1E864920">
      <w:start w:val="1"/>
      <w:numFmt w:val="bullet"/>
      <w:lvlText w:val=""/>
      <w:lvlJc w:val="left"/>
      <w:pPr>
        <w:ind w:left="2160" w:hanging="360"/>
      </w:pPr>
      <w:rPr>
        <w:rFonts w:ascii="Wingdings" w:hAnsi="Wingdings" w:hint="default"/>
      </w:rPr>
    </w:lvl>
    <w:lvl w:ilvl="3" w:tplc="CC602F4E">
      <w:start w:val="1"/>
      <w:numFmt w:val="bullet"/>
      <w:lvlText w:val=""/>
      <w:lvlJc w:val="left"/>
      <w:pPr>
        <w:ind w:left="2880" w:hanging="360"/>
      </w:pPr>
      <w:rPr>
        <w:rFonts w:ascii="Symbol" w:hAnsi="Symbol" w:hint="default"/>
      </w:rPr>
    </w:lvl>
    <w:lvl w:ilvl="4" w:tplc="45369A10">
      <w:start w:val="1"/>
      <w:numFmt w:val="bullet"/>
      <w:lvlText w:val="o"/>
      <w:lvlJc w:val="left"/>
      <w:pPr>
        <w:ind w:left="3600" w:hanging="360"/>
      </w:pPr>
      <w:rPr>
        <w:rFonts w:ascii="Courier New" w:hAnsi="Courier New" w:hint="default"/>
      </w:rPr>
    </w:lvl>
    <w:lvl w:ilvl="5" w:tplc="D8A6031A">
      <w:start w:val="1"/>
      <w:numFmt w:val="bullet"/>
      <w:lvlText w:val=""/>
      <w:lvlJc w:val="left"/>
      <w:pPr>
        <w:ind w:left="4320" w:hanging="360"/>
      </w:pPr>
      <w:rPr>
        <w:rFonts w:ascii="Wingdings" w:hAnsi="Wingdings" w:hint="default"/>
      </w:rPr>
    </w:lvl>
    <w:lvl w:ilvl="6" w:tplc="7E9C933E">
      <w:start w:val="1"/>
      <w:numFmt w:val="bullet"/>
      <w:lvlText w:val=""/>
      <w:lvlJc w:val="left"/>
      <w:pPr>
        <w:ind w:left="5040" w:hanging="360"/>
      </w:pPr>
      <w:rPr>
        <w:rFonts w:ascii="Symbol" w:hAnsi="Symbol" w:hint="default"/>
      </w:rPr>
    </w:lvl>
    <w:lvl w:ilvl="7" w:tplc="1570A86E">
      <w:start w:val="1"/>
      <w:numFmt w:val="bullet"/>
      <w:lvlText w:val="o"/>
      <w:lvlJc w:val="left"/>
      <w:pPr>
        <w:ind w:left="5760" w:hanging="360"/>
      </w:pPr>
      <w:rPr>
        <w:rFonts w:ascii="Courier New" w:hAnsi="Courier New" w:hint="default"/>
      </w:rPr>
    </w:lvl>
    <w:lvl w:ilvl="8" w:tplc="1E529844">
      <w:start w:val="1"/>
      <w:numFmt w:val="bullet"/>
      <w:lvlText w:val=""/>
      <w:lvlJc w:val="left"/>
      <w:pPr>
        <w:ind w:left="6480" w:hanging="360"/>
      </w:pPr>
      <w:rPr>
        <w:rFonts w:ascii="Wingdings" w:hAnsi="Wingdings" w:hint="default"/>
      </w:rPr>
    </w:lvl>
  </w:abstractNum>
  <w:num w:numId="1" w16cid:durableId="1755933340">
    <w:abstractNumId w:val="10"/>
  </w:num>
  <w:num w:numId="2" w16cid:durableId="1782677216">
    <w:abstractNumId w:val="18"/>
  </w:num>
  <w:num w:numId="3" w16cid:durableId="787547870">
    <w:abstractNumId w:val="26"/>
  </w:num>
  <w:num w:numId="4" w16cid:durableId="1364481070">
    <w:abstractNumId w:val="2"/>
  </w:num>
  <w:num w:numId="5" w16cid:durableId="1169365721">
    <w:abstractNumId w:val="8"/>
  </w:num>
  <w:num w:numId="6" w16cid:durableId="283659412">
    <w:abstractNumId w:val="21"/>
  </w:num>
  <w:num w:numId="7" w16cid:durableId="1382709140">
    <w:abstractNumId w:val="16"/>
  </w:num>
  <w:num w:numId="8" w16cid:durableId="1282031806">
    <w:abstractNumId w:val="17"/>
  </w:num>
  <w:num w:numId="9" w16cid:durableId="1111046704">
    <w:abstractNumId w:val="9"/>
  </w:num>
  <w:num w:numId="10" w16cid:durableId="937370635">
    <w:abstractNumId w:val="14"/>
  </w:num>
  <w:num w:numId="11" w16cid:durableId="1993489141">
    <w:abstractNumId w:val="22"/>
  </w:num>
  <w:num w:numId="12" w16cid:durableId="1174955953">
    <w:abstractNumId w:val="7"/>
  </w:num>
  <w:num w:numId="13" w16cid:durableId="85469812">
    <w:abstractNumId w:val="3"/>
  </w:num>
  <w:num w:numId="14" w16cid:durableId="225459767">
    <w:abstractNumId w:val="4"/>
  </w:num>
  <w:num w:numId="15" w16cid:durableId="816150212">
    <w:abstractNumId w:val="29"/>
  </w:num>
  <w:num w:numId="16" w16cid:durableId="1796941341">
    <w:abstractNumId w:val="1"/>
  </w:num>
  <w:num w:numId="17" w16cid:durableId="1877505648">
    <w:abstractNumId w:val="19"/>
  </w:num>
  <w:num w:numId="18" w16cid:durableId="561453759">
    <w:abstractNumId w:val="15"/>
  </w:num>
  <w:num w:numId="19" w16cid:durableId="496770269">
    <w:abstractNumId w:val="11"/>
  </w:num>
  <w:num w:numId="20" w16cid:durableId="26489269">
    <w:abstractNumId w:val="20"/>
  </w:num>
  <w:num w:numId="21" w16cid:durableId="173230872">
    <w:abstractNumId w:val="13"/>
  </w:num>
  <w:num w:numId="22" w16cid:durableId="720399898">
    <w:abstractNumId w:val="24"/>
  </w:num>
  <w:num w:numId="23" w16cid:durableId="336541859">
    <w:abstractNumId w:val="5"/>
  </w:num>
  <w:num w:numId="24" w16cid:durableId="1459758291">
    <w:abstractNumId w:val="25"/>
  </w:num>
  <w:num w:numId="25" w16cid:durableId="2002152296">
    <w:abstractNumId w:val="31"/>
  </w:num>
  <w:num w:numId="26" w16cid:durableId="1730034290">
    <w:abstractNumId w:val="30"/>
  </w:num>
  <w:num w:numId="27" w16cid:durableId="1271935843">
    <w:abstractNumId w:val="28"/>
  </w:num>
  <w:num w:numId="28" w16cid:durableId="731999586">
    <w:abstractNumId w:val="27"/>
  </w:num>
  <w:num w:numId="29" w16cid:durableId="869411993">
    <w:abstractNumId w:val="12"/>
  </w:num>
  <w:num w:numId="30" w16cid:durableId="64686304">
    <w:abstractNumId w:val="23"/>
  </w:num>
  <w:num w:numId="31" w16cid:durableId="1019284017">
    <w:abstractNumId w:val="0"/>
  </w:num>
  <w:num w:numId="32" w16cid:durableId="8765024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7E2581"/>
    <w:rsid w:val="000A2A00"/>
    <w:rsid w:val="0019511C"/>
    <w:rsid w:val="001F0749"/>
    <w:rsid w:val="001F1A55"/>
    <w:rsid w:val="00307367"/>
    <w:rsid w:val="00335812"/>
    <w:rsid w:val="0037AA74"/>
    <w:rsid w:val="00415A50"/>
    <w:rsid w:val="0052B4BA"/>
    <w:rsid w:val="00593F1E"/>
    <w:rsid w:val="00636E45"/>
    <w:rsid w:val="007D7502"/>
    <w:rsid w:val="008949FD"/>
    <w:rsid w:val="008C1D47"/>
    <w:rsid w:val="00907CBA"/>
    <w:rsid w:val="0093533A"/>
    <w:rsid w:val="009D5F29"/>
    <w:rsid w:val="009D64AF"/>
    <w:rsid w:val="00A15B5D"/>
    <w:rsid w:val="00AD29A8"/>
    <w:rsid w:val="00AE57B8"/>
    <w:rsid w:val="00AF4146"/>
    <w:rsid w:val="00B92A00"/>
    <w:rsid w:val="00BB5B59"/>
    <w:rsid w:val="00C038CA"/>
    <w:rsid w:val="00C63FC2"/>
    <w:rsid w:val="00CE1F82"/>
    <w:rsid w:val="00D424DE"/>
    <w:rsid w:val="00D52C40"/>
    <w:rsid w:val="00DE0285"/>
    <w:rsid w:val="00EC41CB"/>
    <w:rsid w:val="00F039F2"/>
    <w:rsid w:val="00F0876D"/>
    <w:rsid w:val="00F2F251"/>
    <w:rsid w:val="00F577B5"/>
    <w:rsid w:val="00FC15BE"/>
    <w:rsid w:val="0115D2D0"/>
    <w:rsid w:val="0158DA2B"/>
    <w:rsid w:val="016E9A30"/>
    <w:rsid w:val="018257CC"/>
    <w:rsid w:val="01D76FAA"/>
    <w:rsid w:val="01FD9A89"/>
    <w:rsid w:val="021CB5D7"/>
    <w:rsid w:val="02608FE4"/>
    <w:rsid w:val="02ED4AE1"/>
    <w:rsid w:val="02EF85E8"/>
    <w:rsid w:val="030A6A91"/>
    <w:rsid w:val="031B2FC3"/>
    <w:rsid w:val="03DDE17E"/>
    <w:rsid w:val="040099BD"/>
    <w:rsid w:val="0407FD0B"/>
    <w:rsid w:val="043ED988"/>
    <w:rsid w:val="04450324"/>
    <w:rsid w:val="045B20A3"/>
    <w:rsid w:val="0479C31C"/>
    <w:rsid w:val="049881D3"/>
    <w:rsid w:val="04A63AF2"/>
    <w:rsid w:val="04C1A3C8"/>
    <w:rsid w:val="0522A636"/>
    <w:rsid w:val="0585BB1B"/>
    <w:rsid w:val="060393A4"/>
    <w:rsid w:val="0612310A"/>
    <w:rsid w:val="0648198C"/>
    <w:rsid w:val="065FBE42"/>
    <w:rsid w:val="067C6B8F"/>
    <w:rsid w:val="06EA6C32"/>
    <w:rsid w:val="07414C54"/>
    <w:rsid w:val="076BEBF7"/>
    <w:rsid w:val="07DC8E04"/>
    <w:rsid w:val="07EE8006"/>
    <w:rsid w:val="08932811"/>
    <w:rsid w:val="0922C9F2"/>
    <w:rsid w:val="092E91C6"/>
    <w:rsid w:val="097B4E05"/>
    <w:rsid w:val="098B7804"/>
    <w:rsid w:val="098D533B"/>
    <w:rsid w:val="09A2685F"/>
    <w:rsid w:val="09ED3853"/>
    <w:rsid w:val="0A36D2BF"/>
    <w:rsid w:val="0A68365B"/>
    <w:rsid w:val="0AA38CB9"/>
    <w:rsid w:val="0B9934E9"/>
    <w:rsid w:val="0C679B53"/>
    <w:rsid w:val="0CFB6EC5"/>
    <w:rsid w:val="0D04C067"/>
    <w:rsid w:val="0D1C52F1"/>
    <w:rsid w:val="0D5BC67E"/>
    <w:rsid w:val="0D6A0439"/>
    <w:rsid w:val="0D81970A"/>
    <w:rsid w:val="0DA3F81C"/>
    <w:rsid w:val="0DBC7E9C"/>
    <w:rsid w:val="0DDB2D7B"/>
    <w:rsid w:val="0E1C0D3A"/>
    <w:rsid w:val="0E508702"/>
    <w:rsid w:val="0E770F9A"/>
    <w:rsid w:val="0E973F26"/>
    <w:rsid w:val="0ED0D5AB"/>
    <w:rsid w:val="0EF796DF"/>
    <w:rsid w:val="0EFEBA1C"/>
    <w:rsid w:val="0F11BC4E"/>
    <w:rsid w:val="0F6FB77D"/>
    <w:rsid w:val="0F8ADC91"/>
    <w:rsid w:val="0F95FCED"/>
    <w:rsid w:val="0F9658AD"/>
    <w:rsid w:val="0FEEC42B"/>
    <w:rsid w:val="1064BD33"/>
    <w:rsid w:val="10859100"/>
    <w:rsid w:val="10AD8CAF"/>
    <w:rsid w:val="10B6E5DA"/>
    <w:rsid w:val="10F41F5E"/>
    <w:rsid w:val="111EE4F4"/>
    <w:rsid w:val="11E90317"/>
    <w:rsid w:val="11FA4598"/>
    <w:rsid w:val="121AB26F"/>
    <w:rsid w:val="12291A91"/>
    <w:rsid w:val="1261C4C9"/>
    <w:rsid w:val="1298ED45"/>
    <w:rsid w:val="12E06BF5"/>
    <w:rsid w:val="12E4DA77"/>
    <w:rsid w:val="12E813F4"/>
    <w:rsid w:val="131D1A22"/>
    <w:rsid w:val="13292BEA"/>
    <w:rsid w:val="13687A27"/>
    <w:rsid w:val="1379B142"/>
    <w:rsid w:val="139F24F2"/>
    <w:rsid w:val="13E52D71"/>
    <w:rsid w:val="146CA393"/>
    <w:rsid w:val="146E9814"/>
    <w:rsid w:val="147931F3"/>
    <w:rsid w:val="14B67949"/>
    <w:rsid w:val="14C20CD8"/>
    <w:rsid w:val="15590223"/>
    <w:rsid w:val="156116E7"/>
    <w:rsid w:val="16174296"/>
    <w:rsid w:val="16189422"/>
    <w:rsid w:val="1691CB68"/>
    <w:rsid w:val="16E76397"/>
    <w:rsid w:val="176B5519"/>
    <w:rsid w:val="178E2678"/>
    <w:rsid w:val="17939E23"/>
    <w:rsid w:val="1798DA3E"/>
    <w:rsid w:val="17B312F7"/>
    <w:rsid w:val="17C56ED6"/>
    <w:rsid w:val="17E652DD"/>
    <w:rsid w:val="17FBADAF"/>
    <w:rsid w:val="183EF83E"/>
    <w:rsid w:val="186269B4"/>
    <w:rsid w:val="188B1D2A"/>
    <w:rsid w:val="18BA9CB6"/>
    <w:rsid w:val="1924056F"/>
    <w:rsid w:val="1925CDA8"/>
    <w:rsid w:val="1995FE3B"/>
    <w:rsid w:val="199A5746"/>
    <w:rsid w:val="19ABA0E3"/>
    <w:rsid w:val="1A1942AB"/>
    <w:rsid w:val="1A387883"/>
    <w:rsid w:val="1AA6B3CC"/>
    <w:rsid w:val="1AE9ECBD"/>
    <w:rsid w:val="1B352FB6"/>
    <w:rsid w:val="1BF6A6DB"/>
    <w:rsid w:val="1D84EB87"/>
    <w:rsid w:val="1E91CD86"/>
    <w:rsid w:val="1E9305C7"/>
    <w:rsid w:val="1E943A93"/>
    <w:rsid w:val="1F29DE3A"/>
    <w:rsid w:val="1FBE24DC"/>
    <w:rsid w:val="1FFB208B"/>
    <w:rsid w:val="2065F6D7"/>
    <w:rsid w:val="206BCDAF"/>
    <w:rsid w:val="209D4F46"/>
    <w:rsid w:val="20A60450"/>
    <w:rsid w:val="20A7BA07"/>
    <w:rsid w:val="20C184D1"/>
    <w:rsid w:val="211230AE"/>
    <w:rsid w:val="21247626"/>
    <w:rsid w:val="2185B74C"/>
    <w:rsid w:val="220EFD25"/>
    <w:rsid w:val="221A7D09"/>
    <w:rsid w:val="222F9796"/>
    <w:rsid w:val="225D3D3F"/>
    <w:rsid w:val="229E5535"/>
    <w:rsid w:val="22A920FE"/>
    <w:rsid w:val="22BA5C39"/>
    <w:rsid w:val="23DF5AC9"/>
    <w:rsid w:val="23F79504"/>
    <w:rsid w:val="24193A41"/>
    <w:rsid w:val="2449D170"/>
    <w:rsid w:val="24562C9A"/>
    <w:rsid w:val="247E2581"/>
    <w:rsid w:val="2486DD24"/>
    <w:rsid w:val="248CA964"/>
    <w:rsid w:val="24C2E99F"/>
    <w:rsid w:val="24E9B4F6"/>
    <w:rsid w:val="250BB671"/>
    <w:rsid w:val="251372DC"/>
    <w:rsid w:val="25145846"/>
    <w:rsid w:val="25548AD2"/>
    <w:rsid w:val="25B8429E"/>
    <w:rsid w:val="25CCB570"/>
    <w:rsid w:val="25FC4591"/>
    <w:rsid w:val="2602E7D5"/>
    <w:rsid w:val="260397DF"/>
    <w:rsid w:val="262D8681"/>
    <w:rsid w:val="2671BC32"/>
    <w:rsid w:val="26A0E00F"/>
    <w:rsid w:val="26C6E09A"/>
    <w:rsid w:val="26F5E2A1"/>
    <w:rsid w:val="270078E3"/>
    <w:rsid w:val="270B33B7"/>
    <w:rsid w:val="271D7B94"/>
    <w:rsid w:val="2735532D"/>
    <w:rsid w:val="2765E6EF"/>
    <w:rsid w:val="277F6DF3"/>
    <w:rsid w:val="27817232"/>
    <w:rsid w:val="27E590E4"/>
    <w:rsid w:val="28471836"/>
    <w:rsid w:val="28C9D886"/>
    <w:rsid w:val="28CE40CE"/>
    <w:rsid w:val="29045948"/>
    <w:rsid w:val="29631761"/>
    <w:rsid w:val="297D1637"/>
    <w:rsid w:val="299EF9A2"/>
    <w:rsid w:val="29C1C4AD"/>
    <w:rsid w:val="29C88835"/>
    <w:rsid w:val="2A168C08"/>
    <w:rsid w:val="2A9862B3"/>
    <w:rsid w:val="2AA7AB79"/>
    <w:rsid w:val="2AAF7356"/>
    <w:rsid w:val="2B1D31A6"/>
    <w:rsid w:val="2B7F83D6"/>
    <w:rsid w:val="2B83AA37"/>
    <w:rsid w:val="2BC57C7D"/>
    <w:rsid w:val="2BE0E614"/>
    <w:rsid w:val="2BE590DC"/>
    <w:rsid w:val="2CA0EFB3"/>
    <w:rsid w:val="2D61D10F"/>
    <w:rsid w:val="2D863869"/>
    <w:rsid w:val="2DAA5C82"/>
    <w:rsid w:val="2DE61BF5"/>
    <w:rsid w:val="2DE92892"/>
    <w:rsid w:val="2E0F4D05"/>
    <w:rsid w:val="2E1A634D"/>
    <w:rsid w:val="2E1D10AB"/>
    <w:rsid w:val="2E57DD61"/>
    <w:rsid w:val="2EE9FD2B"/>
    <w:rsid w:val="2F0AD797"/>
    <w:rsid w:val="2F10D299"/>
    <w:rsid w:val="2F51CE6E"/>
    <w:rsid w:val="2F84F8F3"/>
    <w:rsid w:val="2FD56552"/>
    <w:rsid w:val="2FDADE18"/>
    <w:rsid w:val="2FDC362C"/>
    <w:rsid w:val="2FF946F2"/>
    <w:rsid w:val="300B2138"/>
    <w:rsid w:val="3016FD79"/>
    <w:rsid w:val="305B399C"/>
    <w:rsid w:val="305B4227"/>
    <w:rsid w:val="309C5192"/>
    <w:rsid w:val="30DE94EC"/>
    <w:rsid w:val="30E3BFEB"/>
    <w:rsid w:val="30E95368"/>
    <w:rsid w:val="317877A1"/>
    <w:rsid w:val="32054566"/>
    <w:rsid w:val="323A54ED"/>
    <w:rsid w:val="32867BEC"/>
    <w:rsid w:val="32DFA4EA"/>
    <w:rsid w:val="32FE69AF"/>
    <w:rsid w:val="3342C1FA"/>
    <w:rsid w:val="33493C54"/>
    <w:rsid w:val="3352872F"/>
    <w:rsid w:val="344CB259"/>
    <w:rsid w:val="34D9CCD6"/>
    <w:rsid w:val="3537C520"/>
    <w:rsid w:val="353C725F"/>
    <w:rsid w:val="355727DD"/>
    <w:rsid w:val="358E7470"/>
    <w:rsid w:val="361F7E69"/>
    <w:rsid w:val="366BE98A"/>
    <w:rsid w:val="367A62BC"/>
    <w:rsid w:val="36A8F143"/>
    <w:rsid w:val="36B15B4E"/>
    <w:rsid w:val="370125C7"/>
    <w:rsid w:val="3711CDDA"/>
    <w:rsid w:val="378CB419"/>
    <w:rsid w:val="380FCFF9"/>
    <w:rsid w:val="3866540C"/>
    <w:rsid w:val="38766EE6"/>
    <w:rsid w:val="3904711E"/>
    <w:rsid w:val="39193675"/>
    <w:rsid w:val="391DF836"/>
    <w:rsid w:val="399AF550"/>
    <w:rsid w:val="39B0EAD5"/>
    <w:rsid w:val="39B2037E"/>
    <w:rsid w:val="39BC695A"/>
    <w:rsid w:val="39C3ADB0"/>
    <w:rsid w:val="3A0415B4"/>
    <w:rsid w:val="3A50D8E7"/>
    <w:rsid w:val="3A7179D4"/>
    <w:rsid w:val="3AA0417F"/>
    <w:rsid w:val="3AC7AB9A"/>
    <w:rsid w:val="3AF9D660"/>
    <w:rsid w:val="3B1A845C"/>
    <w:rsid w:val="3B6E56CE"/>
    <w:rsid w:val="3BEF55A1"/>
    <w:rsid w:val="3BF18ACA"/>
    <w:rsid w:val="3C2267D4"/>
    <w:rsid w:val="3C3C11E0"/>
    <w:rsid w:val="3CCF633A"/>
    <w:rsid w:val="3CDF3701"/>
    <w:rsid w:val="3CFE4E62"/>
    <w:rsid w:val="3D08D4C2"/>
    <w:rsid w:val="3D53139F"/>
    <w:rsid w:val="3D5ECA12"/>
    <w:rsid w:val="3DE56EF9"/>
    <w:rsid w:val="3DEAB73F"/>
    <w:rsid w:val="3E35134B"/>
    <w:rsid w:val="3F6FC055"/>
    <w:rsid w:val="3F956C9E"/>
    <w:rsid w:val="40279D1C"/>
    <w:rsid w:val="4036AFC8"/>
    <w:rsid w:val="40A8080D"/>
    <w:rsid w:val="40C01A6B"/>
    <w:rsid w:val="40DA0C7F"/>
    <w:rsid w:val="40E04F13"/>
    <w:rsid w:val="40F2E4F8"/>
    <w:rsid w:val="41459B1C"/>
    <w:rsid w:val="41C1DD73"/>
    <w:rsid w:val="42256E02"/>
    <w:rsid w:val="42FAF450"/>
    <w:rsid w:val="42FD8B09"/>
    <w:rsid w:val="430E0773"/>
    <w:rsid w:val="43469244"/>
    <w:rsid w:val="436E508A"/>
    <w:rsid w:val="43844C0A"/>
    <w:rsid w:val="43B4E339"/>
    <w:rsid w:val="442116AF"/>
    <w:rsid w:val="442EDC83"/>
    <w:rsid w:val="44AE2CAE"/>
    <w:rsid w:val="44CE37A3"/>
    <w:rsid w:val="44D1DA70"/>
    <w:rsid w:val="4504A373"/>
    <w:rsid w:val="4506F40E"/>
    <w:rsid w:val="450A5C66"/>
    <w:rsid w:val="452288A4"/>
    <w:rsid w:val="455F8821"/>
    <w:rsid w:val="45927252"/>
    <w:rsid w:val="45B405C0"/>
    <w:rsid w:val="46392B28"/>
    <w:rsid w:val="467245D9"/>
    <w:rsid w:val="46A2C46F"/>
    <w:rsid w:val="46FF019C"/>
    <w:rsid w:val="473C462C"/>
    <w:rsid w:val="47C15A5F"/>
    <w:rsid w:val="47C7A8BA"/>
    <w:rsid w:val="47CB4DF2"/>
    <w:rsid w:val="47D4A77A"/>
    <w:rsid w:val="47EEB659"/>
    <w:rsid w:val="4832386C"/>
    <w:rsid w:val="484586F9"/>
    <w:rsid w:val="4858D99C"/>
    <w:rsid w:val="489A675E"/>
    <w:rsid w:val="4935A635"/>
    <w:rsid w:val="4996B75E"/>
    <w:rsid w:val="499CAB6B"/>
    <w:rsid w:val="49A8733F"/>
    <w:rsid w:val="49FF9A54"/>
    <w:rsid w:val="4A73D6D2"/>
    <w:rsid w:val="4ADF7D5A"/>
    <w:rsid w:val="4AE5BCEA"/>
    <w:rsid w:val="4AE86E09"/>
    <w:rsid w:val="4B238017"/>
    <w:rsid w:val="4B387BCC"/>
    <w:rsid w:val="4B4F733E"/>
    <w:rsid w:val="4B6FDFB7"/>
    <w:rsid w:val="4B7B6091"/>
    <w:rsid w:val="4B95C76F"/>
    <w:rsid w:val="4B992C42"/>
    <w:rsid w:val="4BDD73BF"/>
    <w:rsid w:val="4C467ED3"/>
    <w:rsid w:val="4C61D526"/>
    <w:rsid w:val="4C6C64BE"/>
    <w:rsid w:val="4C8EB32E"/>
    <w:rsid w:val="4DD75192"/>
    <w:rsid w:val="4DE73EEF"/>
    <w:rsid w:val="4DF6E006"/>
    <w:rsid w:val="4E1D5DAC"/>
    <w:rsid w:val="4E2A838F"/>
    <w:rsid w:val="4E3E6B8E"/>
    <w:rsid w:val="4E565C47"/>
    <w:rsid w:val="4E71CDBE"/>
    <w:rsid w:val="4E7BE462"/>
    <w:rsid w:val="4E93A95C"/>
    <w:rsid w:val="4F21674B"/>
    <w:rsid w:val="4F32587E"/>
    <w:rsid w:val="4F5BF1FB"/>
    <w:rsid w:val="4F6B4AC3"/>
    <w:rsid w:val="4F8A3B13"/>
    <w:rsid w:val="4F9A9D34"/>
    <w:rsid w:val="4F9E3F36"/>
    <w:rsid w:val="4FA40580"/>
    <w:rsid w:val="4FCF409B"/>
    <w:rsid w:val="4FCF65C6"/>
    <w:rsid w:val="4FED98E6"/>
    <w:rsid w:val="4FF0DF55"/>
    <w:rsid w:val="4FF6C07F"/>
    <w:rsid w:val="503F5652"/>
    <w:rsid w:val="50510084"/>
    <w:rsid w:val="50540074"/>
    <w:rsid w:val="50818EA0"/>
    <w:rsid w:val="50D75FF6"/>
    <w:rsid w:val="50F7C25C"/>
    <w:rsid w:val="512B94D2"/>
    <w:rsid w:val="520D5F58"/>
    <w:rsid w:val="5235A40E"/>
    <w:rsid w:val="5251441F"/>
    <w:rsid w:val="52DBA642"/>
    <w:rsid w:val="52EB2029"/>
    <w:rsid w:val="52FDF4B2"/>
    <w:rsid w:val="531464FB"/>
    <w:rsid w:val="5315D92D"/>
    <w:rsid w:val="534E9FFD"/>
    <w:rsid w:val="53B2CC99"/>
    <w:rsid w:val="53C0BB08"/>
    <w:rsid w:val="5407E4F3"/>
    <w:rsid w:val="547776A3"/>
    <w:rsid w:val="54D21AD6"/>
    <w:rsid w:val="550D62B1"/>
    <w:rsid w:val="555EE25E"/>
    <w:rsid w:val="56286F91"/>
    <w:rsid w:val="5667CE27"/>
    <w:rsid w:val="568A4672"/>
    <w:rsid w:val="56E82504"/>
    <w:rsid w:val="56E9E50A"/>
    <w:rsid w:val="5755C909"/>
    <w:rsid w:val="57B4347D"/>
    <w:rsid w:val="5822C6A8"/>
    <w:rsid w:val="588211B3"/>
    <w:rsid w:val="588FC30E"/>
    <w:rsid w:val="5898E037"/>
    <w:rsid w:val="58B6CDF2"/>
    <w:rsid w:val="5905B55A"/>
    <w:rsid w:val="5914AC5F"/>
    <w:rsid w:val="59363604"/>
    <w:rsid w:val="59487B8D"/>
    <w:rsid w:val="59923B19"/>
    <w:rsid w:val="59A62112"/>
    <w:rsid w:val="5A2C6C7D"/>
    <w:rsid w:val="5A94F125"/>
    <w:rsid w:val="5A98382B"/>
    <w:rsid w:val="5A9EC8D9"/>
    <w:rsid w:val="5AA87350"/>
    <w:rsid w:val="5AE44BEE"/>
    <w:rsid w:val="5B2A2B59"/>
    <w:rsid w:val="5B3427BB"/>
    <w:rsid w:val="5B5A676A"/>
    <w:rsid w:val="5B95856E"/>
    <w:rsid w:val="5BC0B0AD"/>
    <w:rsid w:val="5BF7C151"/>
    <w:rsid w:val="5C3A7503"/>
    <w:rsid w:val="5CBF650E"/>
    <w:rsid w:val="5CE21DE9"/>
    <w:rsid w:val="5CE896C3"/>
    <w:rsid w:val="5D3A6E21"/>
    <w:rsid w:val="5DC50A8D"/>
    <w:rsid w:val="5DE05FCE"/>
    <w:rsid w:val="5E14353B"/>
    <w:rsid w:val="5E1A6E4E"/>
    <w:rsid w:val="5E532531"/>
    <w:rsid w:val="5E732044"/>
    <w:rsid w:val="5E92082C"/>
    <w:rsid w:val="5EF8F37F"/>
    <w:rsid w:val="5FBF80CD"/>
    <w:rsid w:val="5FE85440"/>
    <w:rsid w:val="6028D5A1"/>
    <w:rsid w:val="604BBADC"/>
    <w:rsid w:val="6098E43E"/>
    <w:rsid w:val="60CD415E"/>
    <w:rsid w:val="613EC6EC"/>
    <w:rsid w:val="61812431"/>
    <w:rsid w:val="6184B904"/>
    <w:rsid w:val="61AAC106"/>
    <w:rsid w:val="61B86E17"/>
    <w:rsid w:val="61BA6A17"/>
    <w:rsid w:val="61BB6504"/>
    <w:rsid w:val="61D19674"/>
    <w:rsid w:val="62B1A40D"/>
    <w:rsid w:val="62CBE513"/>
    <w:rsid w:val="6312F222"/>
    <w:rsid w:val="633BF0C8"/>
    <w:rsid w:val="63788529"/>
    <w:rsid w:val="637BE007"/>
    <w:rsid w:val="64777520"/>
    <w:rsid w:val="64D42340"/>
    <w:rsid w:val="64F00ED9"/>
    <w:rsid w:val="65607A3A"/>
    <w:rsid w:val="65BB326C"/>
    <w:rsid w:val="65C3C175"/>
    <w:rsid w:val="660385D5"/>
    <w:rsid w:val="663A7E67"/>
    <w:rsid w:val="665CB89A"/>
    <w:rsid w:val="66A50797"/>
    <w:rsid w:val="66CD93E4"/>
    <w:rsid w:val="674B2EC2"/>
    <w:rsid w:val="675742CD"/>
    <w:rsid w:val="67778CE5"/>
    <w:rsid w:val="67D64EC8"/>
    <w:rsid w:val="6825F22C"/>
    <w:rsid w:val="6835956C"/>
    <w:rsid w:val="6878786C"/>
    <w:rsid w:val="68C22435"/>
    <w:rsid w:val="690FAABA"/>
    <w:rsid w:val="691DBA8B"/>
    <w:rsid w:val="698BB89A"/>
    <w:rsid w:val="6A103C3B"/>
    <w:rsid w:val="6A3BA626"/>
    <w:rsid w:val="6B1458B4"/>
    <w:rsid w:val="6B31EF2A"/>
    <w:rsid w:val="6B989C1E"/>
    <w:rsid w:val="6BD74F49"/>
    <w:rsid w:val="6C02D6CD"/>
    <w:rsid w:val="6C1EC9DA"/>
    <w:rsid w:val="6C2AB3F0"/>
    <w:rsid w:val="6C418ADA"/>
    <w:rsid w:val="6C588653"/>
    <w:rsid w:val="6CC3653F"/>
    <w:rsid w:val="6CDB1FF8"/>
    <w:rsid w:val="6D119CC2"/>
    <w:rsid w:val="6D126610"/>
    <w:rsid w:val="6D346C7F"/>
    <w:rsid w:val="6D7A9CD6"/>
    <w:rsid w:val="6DDD5B3B"/>
    <w:rsid w:val="6E49E4EE"/>
    <w:rsid w:val="6E61C6AE"/>
    <w:rsid w:val="6E6653E2"/>
    <w:rsid w:val="6E76F059"/>
    <w:rsid w:val="6E86D014"/>
    <w:rsid w:val="6EBFF9E0"/>
    <w:rsid w:val="6ECE0E10"/>
    <w:rsid w:val="6F7EEC3E"/>
    <w:rsid w:val="6F8F2239"/>
    <w:rsid w:val="6F902715"/>
    <w:rsid w:val="6FDA05F1"/>
    <w:rsid w:val="702BF7D0"/>
    <w:rsid w:val="703F4381"/>
    <w:rsid w:val="70F23AFD"/>
    <w:rsid w:val="711ABC9F"/>
    <w:rsid w:val="7145F7C7"/>
    <w:rsid w:val="71AE0295"/>
    <w:rsid w:val="71AEF633"/>
    <w:rsid w:val="7268D4A5"/>
    <w:rsid w:val="72749E45"/>
    <w:rsid w:val="730D6F23"/>
    <w:rsid w:val="733C7425"/>
    <w:rsid w:val="733DC871"/>
    <w:rsid w:val="7374D08A"/>
    <w:rsid w:val="74525D61"/>
    <w:rsid w:val="748851B9"/>
    <w:rsid w:val="74A76D2D"/>
    <w:rsid w:val="74B56016"/>
    <w:rsid w:val="74D968A1"/>
    <w:rsid w:val="74E412C8"/>
    <w:rsid w:val="757E58CD"/>
    <w:rsid w:val="75EE2DC2"/>
    <w:rsid w:val="760FE2EA"/>
    <w:rsid w:val="763779D4"/>
    <w:rsid w:val="76834A05"/>
    <w:rsid w:val="76A4382D"/>
    <w:rsid w:val="77D3BB6B"/>
    <w:rsid w:val="78301ABC"/>
    <w:rsid w:val="783C3C10"/>
    <w:rsid w:val="7845C0EB"/>
    <w:rsid w:val="78B1F9BF"/>
    <w:rsid w:val="78B91622"/>
    <w:rsid w:val="78BE3A03"/>
    <w:rsid w:val="78D63951"/>
    <w:rsid w:val="790CA627"/>
    <w:rsid w:val="792520B9"/>
    <w:rsid w:val="79318A98"/>
    <w:rsid w:val="79452C2B"/>
    <w:rsid w:val="7958F7FA"/>
    <w:rsid w:val="7969EA8A"/>
    <w:rsid w:val="79975489"/>
    <w:rsid w:val="79C868F2"/>
    <w:rsid w:val="79C92C82"/>
    <w:rsid w:val="79F1E345"/>
    <w:rsid w:val="7A640AF7"/>
    <w:rsid w:val="7A800AC6"/>
    <w:rsid w:val="7AC1617C"/>
    <w:rsid w:val="7AC19EE5"/>
    <w:rsid w:val="7AC3CBC9"/>
    <w:rsid w:val="7ADA6CD0"/>
    <w:rsid w:val="7AE22CD6"/>
    <w:rsid w:val="7AED174F"/>
    <w:rsid w:val="7B01C4E4"/>
    <w:rsid w:val="7B03E5C8"/>
    <w:rsid w:val="7B1A9C98"/>
    <w:rsid w:val="7B6CACBD"/>
    <w:rsid w:val="7BF00F06"/>
    <w:rsid w:val="7BF49477"/>
    <w:rsid w:val="7BF587D7"/>
    <w:rsid w:val="7C1B3646"/>
    <w:rsid w:val="7C5F9C2A"/>
    <w:rsid w:val="7C76D0F5"/>
    <w:rsid w:val="7C856907"/>
    <w:rsid w:val="7CB305F0"/>
    <w:rsid w:val="7CBE7BD2"/>
    <w:rsid w:val="7CC324E1"/>
    <w:rsid w:val="7D7816AD"/>
    <w:rsid w:val="7D856AE2"/>
    <w:rsid w:val="7DAFA167"/>
    <w:rsid w:val="7E793A4C"/>
    <w:rsid w:val="7EBA930B"/>
    <w:rsid w:val="7ED3C412"/>
    <w:rsid w:val="7EE62FC7"/>
    <w:rsid w:val="7F4AFCE0"/>
    <w:rsid w:val="7F5B538F"/>
    <w:rsid w:val="7F60DA11"/>
    <w:rsid w:val="7F973CEC"/>
    <w:rsid w:val="7FF9BD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E2581"/>
  <w15:chartTrackingRefBased/>
  <w15:docId w15:val="{510B981C-BF5A-4A5D-AC60-CD43E20B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pPr>
      <w:ind w:left="720"/>
      <w:contextualSpacing/>
    </w:pPr>
  </w:style>
  <w:style w:type="paragraph" w:styleId="Rvision">
    <w:name w:val="Revision"/>
    <w:hidden/>
    <w:uiPriority w:val="99"/>
    <w:semiHidden/>
    <w:rsid w:val="00335812"/>
    <w:pPr>
      <w:spacing w:after="0" w:line="240" w:lineRule="auto"/>
    </w:pPr>
  </w:style>
  <w:style w:type="paragraph" w:styleId="En-tte">
    <w:name w:val="header"/>
    <w:basedOn w:val="Normal"/>
    <w:link w:val="En-tteCar"/>
    <w:uiPriority w:val="99"/>
    <w:unhideWhenUsed/>
    <w:rsid w:val="00307367"/>
    <w:pPr>
      <w:tabs>
        <w:tab w:val="center" w:pos="4536"/>
        <w:tab w:val="right" w:pos="9072"/>
      </w:tabs>
      <w:spacing w:after="0" w:line="240" w:lineRule="auto"/>
    </w:pPr>
  </w:style>
  <w:style w:type="character" w:customStyle="1" w:styleId="En-tteCar">
    <w:name w:val="En-tête Car"/>
    <w:basedOn w:val="Policepardfaut"/>
    <w:link w:val="En-tte"/>
    <w:uiPriority w:val="99"/>
    <w:rsid w:val="00307367"/>
  </w:style>
  <w:style w:type="paragraph" w:styleId="Pieddepage">
    <w:name w:val="footer"/>
    <w:basedOn w:val="Normal"/>
    <w:link w:val="PieddepageCar"/>
    <w:uiPriority w:val="99"/>
    <w:unhideWhenUsed/>
    <w:rsid w:val="003073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7367"/>
  </w:style>
  <w:style w:type="character" w:styleId="Numrodepage">
    <w:name w:val="page number"/>
    <w:basedOn w:val="Policepardfaut"/>
    <w:uiPriority w:val="99"/>
    <w:semiHidden/>
    <w:unhideWhenUsed/>
    <w:rsid w:val="00593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7f9d98-1c24-4d29-b721-f369245701de">
      <Terms xmlns="http://schemas.microsoft.com/office/infopath/2007/PartnerControls"/>
    </lcf76f155ced4ddcb4097134ff3c332f>
    <TaxCatchAll xmlns="0be91fb7-6b09-4226-95ac-1fb06f6063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91BAA659ACF4E84E09EE9A60F6CC3" ma:contentTypeVersion="15" ma:contentTypeDescription="Crée un document." ma:contentTypeScope="" ma:versionID="ea7da2f9b38a52fed50c2b7c098ab99c">
  <xsd:schema xmlns:xsd="http://www.w3.org/2001/XMLSchema" xmlns:xs="http://www.w3.org/2001/XMLSchema" xmlns:p="http://schemas.microsoft.com/office/2006/metadata/properties" xmlns:ns2="367f9d98-1c24-4d29-b721-f369245701de" xmlns:ns3="0be91fb7-6b09-4226-95ac-1fb06f60630b" targetNamespace="http://schemas.microsoft.com/office/2006/metadata/properties" ma:root="true" ma:fieldsID="88a2ccc8f8aba8a51ab2380050b0bf44" ns2:_="" ns3:_="">
    <xsd:import namespace="367f9d98-1c24-4d29-b721-f369245701de"/>
    <xsd:import namespace="0be91fb7-6b09-4226-95ac-1fb06f6063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f9d98-1c24-4d29-b721-f36924570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739c25-df76-4d96-9a29-0e7ba63242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91fb7-6b09-4226-95ac-1fb06f6063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9f1825b-6ed4-4d2d-baad-12a8fc12fca1}" ma:internalName="TaxCatchAll" ma:showField="CatchAllData" ma:web="0be91fb7-6b09-4226-95ac-1fb06f60630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58A73-CFE9-47C1-91F3-E890D02AAC1C}">
  <ds:schemaRefs>
    <ds:schemaRef ds:uri="http://schemas.microsoft.com/sharepoint/v3/contenttype/forms"/>
  </ds:schemaRefs>
</ds:datastoreItem>
</file>

<file path=customXml/itemProps2.xml><?xml version="1.0" encoding="utf-8"?>
<ds:datastoreItem xmlns:ds="http://schemas.openxmlformats.org/officeDocument/2006/customXml" ds:itemID="{ADBD1ABF-A9C7-45DE-A19D-8EA74779AB7A}">
  <ds:schemaRefs>
    <ds:schemaRef ds:uri="http://schemas.microsoft.com/office/2006/metadata/properties"/>
    <ds:schemaRef ds:uri="http://schemas.microsoft.com/office/infopath/2007/PartnerControls"/>
    <ds:schemaRef ds:uri="367f9d98-1c24-4d29-b721-f369245701de"/>
    <ds:schemaRef ds:uri="0be91fb7-6b09-4226-95ac-1fb06f60630b"/>
  </ds:schemaRefs>
</ds:datastoreItem>
</file>

<file path=customXml/itemProps3.xml><?xml version="1.0" encoding="utf-8"?>
<ds:datastoreItem xmlns:ds="http://schemas.openxmlformats.org/officeDocument/2006/customXml" ds:itemID="{71EA51C3-373A-4476-85D1-316978FC7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f9d98-1c24-4d29-b721-f369245701de"/>
    <ds:schemaRef ds:uri="0be91fb7-6b09-4226-95ac-1fb06f606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9</Pages>
  <Words>1557</Words>
  <Characters>8488</Characters>
  <Application>Microsoft Office Word</Application>
  <DocSecurity>0</DocSecurity>
  <Lines>202</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Stehlin</dc:creator>
  <cp:keywords/>
  <dc:description/>
  <cp:lastModifiedBy>Jonas FARNY</cp:lastModifiedBy>
  <cp:revision>16</cp:revision>
  <cp:lastPrinted>2024-08-30T09:37:00Z</cp:lastPrinted>
  <dcterms:created xsi:type="dcterms:W3CDTF">2024-08-30T09:37:00Z</dcterms:created>
  <dcterms:modified xsi:type="dcterms:W3CDTF">2024-10-12T07:06:00Z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0x010100DA091BAA659ACF4E84E09EE9A60F6CC3</vt:lpwstr>
  </property>
  <property fmtid="{D5CDD505-2E9C-101B-9397-08002B2CF9AE}" pid="3" name="Order">
    <vt:r8>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